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E4D3F3">
      <w:pPr>
        <w:pStyle w:val="2"/>
        <w:spacing w:line="240" w:lineRule="auto"/>
      </w:pPr>
      <w:r>
        <w:rPr>
          <w:rFonts w:hint="default"/>
          <w:lang w:val="es-MX"/>
        </w:rPr>
        <w:t xml:space="preserve">   </w:t>
      </w:r>
      <w:bookmarkStart w:id="5" w:name="_GoBack"/>
      <w:bookmarkEnd w:id="5"/>
      <w:r>
        <w:t xml:space="preserve">     ANEXO 1</w:t>
      </w:r>
    </w:p>
    <w:p w14:paraId="3CA3F2E9">
      <w:pPr>
        <w:spacing w:after="0" w:line="240" w:lineRule="auto"/>
        <w:rPr>
          <w:rFonts w:hint="default" w:ascii="Arial" w:hAnsi="Arial" w:cs="Arial"/>
          <w:sz w:val="22"/>
          <w:szCs w:val="22"/>
          <w:lang w:eastAsia="es-MX"/>
        </w:rPr>
      </w:pPr>
    </w:p>
    <w:p w14:paraId="78AAA21E">
      <w:pPr>
        <w:pStyle w:val="2"/>
        <w:spacing w:line="240" w:lineRule="auto"/>
        <w:rPr>
          <w:rFonts w:hint="default" w:ascii="Arial" w:hAnsi="Arial" w:cs="Arial"/>
          <w:sz w:val="22"/>
          <w:szCs w:val="22"/>
        </w:rPr>
      </w:pPr>
      <w:r>
        <w:rPr>
          <w:rFonts w:hint="default" w:ascii="Arial" w:hAnsi="Arial" w:cs="Arial"/>
          <w:sz w:val="22"/>
          <w:szCs w:val="22"/>
        </w:rPr>
        <w:t xml:space="preserve">ESPECIFICACIONES TÉCNICAS Y ALCANCES DEL </w:t>
      </w:r>
    </w:p>
    <w:p w14:paraId="451A520F">
      <w:pPr>
        <w:pStyle w:val="2"/>
        <w:spacing w:line="240" w:lineRule="auto"/>
        <w:rPr>
          <w:rFonts w:hint="default" w:ascii="Arial" w:hAnsi="Arial" w:cs="Arial"/>
          <w:sz w:val="22"/>
          <w:szCs w:val="22"/>
          <w:highlight w:val="lightGray"/>
        </w:rPr>
      </w:pPr>
      <w:r>
        <w:rPr>
          <w:rFonts w:hint="default" w:ascii="Arial" w:hAnsi="Arial" w:cs="Arial"/>
          <w:sz w:val="22"/>
          <w:szCs w:val="22"/>
        </w:rPr>
        <w:t>SERVICIO DE LIMPIEZA, SERVICIO DE LIMPIEZA ESPECIALIZADA Y RECOLECCIÓN DE BASURA</w:t>
      </w:r>
    </w:p>
    <w:p w14:paraId="1DCAD85A">
      <w:pPr>
        <w:spacing w:line="240" w:lineRule="auto"/>
        <w:rPr>
          <w:rFonts w:hint="default" w:ascii="Arial" w:hAnsi="Arial" w:cs="Arial"/>
          <w:sz w:val="22"/>
          <w:szCs w:val="22"/>
          <w:lang w:eastAsia="es-MX"/>
        </w:rPr>
      </w:pPr>
    </w:p>
    <w:p w14:paraId="09DAB271">
      <w:pPr>
        <w:pStyle w:val="2"/>
        <w:spacing w:line="240" w:lineRule="auto"/>
        <w:rPr>
          <w:rFonts w:hint="default" w:ascii="Arial" w:hAnsi="Arial" w:cs="Arial"/>
          <w:color w:val="auto"/>
          <w:sz w:val="22"/>
          <w:szCs w:val="22"/>
        </w:rPr>
      </w:pPr>
      <w:r>
        <w:rPr>
          <w:rFonts w:hint="default" w:ascii="Arial" w:hAnsi="Arial" w:cs="Arial"/>
          <w:sz w:val="22"/>
          <w:szCs w:val="22"/>
        </w:rPr>
        <w:t>G L O S A R I O</w:t>
      </w:r>
    </w:p>
    <w:p w14:paraId="25FC3FF1">
      <w:pPr>
        <w:spacing w:line="240" w:lineRule="auto"/>
        <w:jc w:val="both"/>
        <w:rPr>
          <w:rFonts w:hint="default" w:ascii="Arial" w:hAnsi="Arial" w:cs="Arial"/>
          <w:sz w:val="22"/>
          <w:szCs w:val="22"/>
        </w:rPr>
      </w:pPr>
    </w:p>
    <w:p w14:paraId="592DBE71">
      <w:pPr>
        <w:pStyle w:val="35"/>
        <w:numPr>
          <w:ilvl w:val="0"/>
          <w:numId w:val="2"/>
        </w:numPr>
        <w:spacing w:after="0" w:line="240" w:lineRule="auto"/>
        <w:ind w:left="714" w:hanging="357"/>
        <w:jc w:val="both"/>
        <w:rPr>
          <w:rFonts w:hint="default" w:ascii="Arial" w:hAnsi="Arial" w:cs="Arial"/>
          <w:sz w:val="22"/>
          <w:szCs w:val="22"/>
        </w:rPr>
      </w:pPr>
      <w:r>
        <w:rPr>
          <w:rFonts w:hint="default" w:ascii="Arial" w:hAnsi="Arial" w:cs="Arial"/>
          <w:b/>
          <w:bCs/>
          <w:sz w:val="22"/>
          <w:szCs w:val="22"/>
        </w:rPr>
        <w:t>ADMINISTRADOR DEL CONTRATO</w:t>
      </w:r>
      <w:r>
        <w:rPr>
          <w:rFonts w:hint="default" w:ascii="Arial" w:hAnsi="Arial" w:cs="Arial"/>
          <w:sz w:val="22"/>
          <w:szCs w:val="22"/>
        </w:rPr>
        <w:t xml:space="preserve">: Servidor público con nivel </w:t>
      </w:r>
      <w:r>
        <w:rPr>
          <w:rFonts w:hint="default" w:ascii="Arial" w:hAnsi="Arial" w:cs="Arial"/>
          <w:sz w:val="22"/>
          <w:szCs w:val="22"/>
          <w:lang w:val="es-MX"/>
        </w:rPr>
        <w:t xml:space="preserve"> </w:t>
      </w:r>
      <w:r>
        <w:rPr>
          <w:rFonts w:hint="default" w:ascii="Arial" w:hAnsi="Arial" w:cs="Arial"/>
          <w:sz w:val="22"/>
          <w:szCs w:val="22"/>
        </w:rPr>
        <w:t>mínimo de Director de Área u homólogo designado por cada dependencia o entidad para coordinar, dar seguimiento y supervisar la debida ejecución de las obligaciones que deriven de la contratación.</w:t>
      </w:r>
    </w:p>
    <w:p w14:paraId="4AEFD03D">
      <w:pPr>
        <w:pStyle w:val="35"/>
        <w:numPr>
          <w:ilvl w:val="0"/>
          <w:numId w:val="2"/>
        </w:numPr>
        <w:spacing w:after="0" w:line="240" w:lineRule="auto"/>
        <w:ind w:left="714" w:hanging="357"/>
        <w:jc w:val="both"/>
        <w:rPr>
          <w:rFonts w:hint="default" w:ascii="Arial" w:hAnsi="Arial" w:cs="Arial"/>
          <w:sz w:val="22"/>
          <w:szCs w:val="22"/>
        </w:rPr>
      </w:pPr>
      <w:r>
        <w:rPr>
          <w:rFonts w:hint="default" w:ascii="Arial" w:hAnsi="Arial" w:cs="Arial"/>
          <w:b/>
          <w:bCs/>
          <w:sz w:val="22"/>
          <w:szCs w:val="22"/>
        </w:rPr>
        <w:t>LAS CONVOCANTES</w:t>
      </w:r>
      <w:r>
        <w:rPr>
          <w:rFonts w:hint="default" w:ascii="Arial" w:hAnsi="Arial" w:cs="Arial"/>
          <w:sz w:val="22"/>
          <w:szCs w:val="22"/>
        </w:rPr>
        <w:t>: Dependencias y Entidades de la Administración Pública del Estado de Sonora que participan en la contratación marco y que de acuerdo con sus necesidades requieran el servicio de limpieza, para el ejercicio fiscal 2025.</w:t>
      </w:r>
    </w:p>
    <w:p w14:paraId="6D14902B">
      <w:pPr>
        <w:pStyle w:val="35"/>
        <w:numPr>
          <w:ilvl w:val="0"/>
          <w:numId w:val="2"/>
        </w:numPr>
        <w:spacing w:after="0" w:line="240" w:lineRule="auto"/>
        <w:ind w:left="714" w:hanging="357"/>
        <w:jc w:val="both"/>
        <w:rPr>
          <w:rFonts w:hint="default" w:ascii="Arial" w:hAnsi="Arial" w:cs="Arial"/>
          <w:sz w:val="22"/>
          <w:szCs w:val="22"/>
        </w:rPr>
      </w:pPr>
      <w:r>
        <w:rPr>
          <w:rFonts w:hint="default" w:ascii="Arial" w:hAnsi="Arial" w:cs="Arial"/>
          <w:b/>
          <w:bCs/>
          <w:sz w:val="22"/>
          <w:szCs w:val="22"/>
        </w:rPr>
        <w:t>LEY:</w:t>
      </w:r>
      <w:r>
        <w:rPr>
          <w:rFonts w:hint="default" w:ascii="Arial" w:hAnsi="Arial" w:cs="Arial"/>
          <w:sz w:val="22"/>
          <w:szCs w:val="22"/>
        </w:rPr>
        <w:t xml:space="preserve"> Ley de Adquisiciones, Arrendamientos y Servicios del Sector Público del Estado de   Sonora.</w:t>
      </w:r>
    </w:p>
    <w:p w14:paraId="48EBC3EC">
      <w:pPr>
        <w:pStyle w:val="35"/>
        <w:numPr>
          <w:ilvl w:val="0"/>
          <w:numId w:val="2"/>
        </w:numPr>
        <w:spacing w:after="0" w:line="240" w:lineRule="auto"/>
        <w:ind w:left="714" w:hanging="357"/>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La (las) Persona(s) física(s) o moral(es) que participe(n) en el proceso de contratación de conformidad con las presentes Especificaciones Técnicas.</w:t>
      </w:r>
    </w:p>
    <w:p w14:paraId="17C809C8">
      <w:pPr>
        <w:pStyle w:val="35"/>
        <w:numPr>
          <w:ilvl w:val="0"/>
          <w:numId w:val="2"/>
        </w:numPr>
        <w:spacing w:after="0" w:line="240" w:lineRule="auto"/>
        <w:ind w:left="714" w:hanging="357"/>
        <w:jc w:val="both"/>
        <w:rPr>
          <w:rFonts w:hint="default" w:ascii="Arial" w:hAnsi="Arial" w:cs="Arial"/>
          <w:sz w:val="22"/>
          <w:szCs w:val="22"/>
        </w:rPr>
      </w:pPr>
      <w:r>
        <w:rPr>
          <w:rFonts w:hint="default" w:ascii="Arial" w:hAnsi="Arial" w:cs="Arial"/>
          <w:b/>
          <w:bCs/>
          <w:sz w:val="22"/>
          <w:szCs w:val="22"/>
        </w:rPr>
        <w:t>REGLAMENTO:</w:t>
      </w:r>
      <w:r>
        <w:rPr>
          <w:rFonts w:hint="default" w:ascii="Arial" w:hAnsi="Arial" w:cs="Arial"/>
          <w:sz w:val="22"/>
          <w:szCs w:val="22"/>
        </w:rPr>
        <w:t xml:space="preserve"> Reglamento de la Ley de Adquisiciones, Arrendamientos y Servicios del Sector Público del Estado de Sonora.</w:t>
      </w:r>
    </w:p>
    <w:p w14:paraId="702BF759">
      <w:pPr>
        <w:pStyle w:val="35"/>
        <w:numPr>
          <w:ilvl w:val="0"/>
          <w:numId w:val="2"/>
        </w:numPr>
        <w:spacing w:after="0" w:line="240" w:lineRule="auto"/>
        <w:ind w:left="714" w:hanging="357"/>
        <w:jc w:val="both"/>
        <w:rPr>
          <w:rFonts w:hint="default" w:ascii="Arial" w:hAnsi="Arial" w:cs="Arial"/>
          <w:sz w:val="22"/>
          <w:szCs w:val="22"/>
        </w:rPr>
      </w:pPr>
      <w:r>
        <w:rPr>
          <w:rFonts w:hint="default" w:ascii="Arial" w:hAnsi="Arial" w:cs="Arial"/>
          <w:b/>
          <w:bCs/>
          <w:sz w:val="22"/>
          <w:szCs w:val="22"/>
        </w:rPr>
        <w:t>CUADRO INFORMATIVO</w:t>
      </w:r>
      <w:r>
        <w:rPr>
          <w:rFonts w:hint="default" w:ascii="Arial" w:hAnsi="Arial" w:cs="Arial"/>
          <w:sz w:val="22"/>
          <w:szCs w:val="22"/>
        </w:rPr>
        <w:t xml:space="preserve">: Relación que contiene información tal como Dependencia, Entidad, Número de personal, Tipo de jornada, los días de prestación de servicios y los horarios. </w:t>
      </w:r>
    </w:p>
    <w:p w14:paraId="61BD0C4A">
      <w:pPr>
        <w:pStyle w:val="35"/>
        <w:numPr>
          <w:ilvl w:val="0"/>
          <w:numId w:val="2"/>
        </w:numPr>
        <w:spacing w:after="0" w:line="240" w:lineRule="auto"/>
        <w:ind w:left="714" w:hanging="357"/>
        <w:jc w:val="both"/>
        <w:rPr>
          <w:rFonts w:hint="default" w:ascii="Arial" w:hAnsi="Arial" w:cs="Arial"/>
          <w:b/>
          <w:bCs/>
          <w:sz w:val="22"/>
          <w:szCs w:val="22"/>
        </w:rPr>
      </w:pPr>
      <w:r>
        <w:rPr>
          <w:rFonts w:hint="default" w:ascii="Arial" w:hAnsi="Arial" w:cs="Arial"/>
          <w:b/>
          <w:bCs/>
          <w:sz w:val="22"/>
          <w:szCs w:val="22"/>
        </w:rPr>
        <w:t>CUADRO DE INSUMOS, MATERIALES Y MAQUINARIA MÍNIMOS REQUERIDOS</w:t>
      </w:r>
      <w:r>
        <w:rPr>
          <w:rFonts w:hint="default" w:ascii="Arial" w:hAnsi="Arial" w:cs="Arial"/>
          <w:sz w:val="22"/>
          <w:szCs w:val="22"/>
        </w:rPr>
        <w:t>: Relación de productos, materiales y maquinaria necesaria para el correcto desempeño del servicio de limpieza.</w:t>
      </w:r>
    </w:p>
    <w:p w14:paraId="2C8D4F92">
      <w:pPr>
        <w:pStyle w:val="35"/>
        <w:numPr>
          <w:ilvl w:val="0"/>
          <w:numId w:val="2"/>
        </w:numPr>
        <w:spacing w:after="0" w:line="240" w:lineRule="auto"/>
        <w:ind w:left="714" w:hanging="357"/>
        <w:jc w:val="both"/>
        <w:rPr>
          <w:rFonts w:hint="default" w:ascii="Arial" w:hAnsi="Arial" w:cs="Arial"/>
          <w:sz w:val="22"/>
          <w:szCs w:val="22"/>
        </w:rPr>
      </w:pPr>
      <w:r>
        <w:rPr>
          <w:rFonts w:hint="default" w:ascii="Arial" w:hAnsi="Arial" w:cs="Arial"/>
          <w:b/>
          <w:bCs/>
          <w:sz w:val="22"/>
          <w:szCs w:val="22"/>
        </w:rPr>
        <w:t xml:space="preserve">SERVICIO DE LIMPIEZA: </w:t>
      </w:r>
      <w:r>
        <w:rPr>
          <w:rFonts w:hint="default" w:ascii="Arial" w:hAnsi="Arial" w:cs="Arial"/>
          <w:sz w:val="22"/>
          <w:szCs w:val="22"/>
        </w:rPr>
        <w:t>Hace referencia a todas las actividades profesionales orientadas a limpiar y desinfectar las superficies de los espacios de los inmuebles.</w:t>
      </w:r>
    </w:p>
    <w:p w14:paraId="443261F7">
      <w:pPr>
        <w:pStyle w:val="35"/>
        <w:numPr>
          <w:ilvl w:val="0"/>
          <w:numId w:val="2"/>
        </w:numPr>
        <w:spacing w:after="0" w:line="240" w:lineRule="auto"/>
        <w:ind w:left="714" w:hanging="357"/>
        <w:jc w:val="both"/>
        <w:rPr>
          <w:rFonts w:hint="default" w:ascii="Arial" w:hAnsi="Arial" w:cs="Arial"/>
          <w:sz w:val="22"/>
          <w:szCs w:val="22"/>
        </w:rPr>
      </w:pPr>
      <w:r>
        <w:rPr>
          <w:rFonts w:hint="default" w:ascii="Arial" w:hAnsi="Arial" w:cs="Arial"/>
          <w:b/>
          <w:bCs/>
          <w:sz w:val="22"/>
          <w:szCs w:val="22"/>
        </w:rPr>
        <w:t>SERVICIO DE LIMPIEZA ESPECIALIZADA</w:t>
      </w:r>
      <w:r>
        <w:rPr>
          <w:rFonts w:hint="default" w:ascii="Arial" w:hAnsi="Arial" w:cs="Arial"/>
          <w:sz w:val="22"/>
          <w:szCs w:val="22"/>
        </w:rPr>
        <w:t>: Aquel que tiene la finalidad de atender las necesidades sanitarias de lugares y/o materiales de alto riesgo o especializados, tales como quirófanos, laboratorios y los materiales de manejo de reactivos o muestras biológicas.</w:t>
      </w:r>
    </w:p>
    <w:p w14:paraId="5BE516F9">
      <w:pPr>
        <w:pStyle w:val="35"/>
        <w:numPr>
          <w:ilvl w:val="0"/>
          <w:numId w:val="2"/>
        </w:numPr>
        <w:spacing w:after="0" w:line="240" w:lineRule="auto"/>
        <w:ind w:left="714" w:hanging="357"/>
        <w:jc w:val="both"/>
        <w:rPr>
          <w:rFonts w:hint="default" w:ascii="Arial" w:hAnsi="Arial" w:cs="Arial"/>
          <w:sz w:val="22"/>
          <w:szCs w:val="22"/>
        </w:rPr>
      </w:pPr>
      <w:r>
        <w:rPr>
          <w:rFonts w:hint="default" w:ascii="Arial" w:hAnsi="Arial" w:cs="Arial"/>
          <w:b/>
          <w:bCs/>
          <w:sz w:val="22"/>
          <w:szCs w:val="22"/>
        </w:rPr>
        <w:t>RECOLECCIÓN DE BASURA</w:t>
      </w:r>
      <w:r>
        <w:rPr>
          <w:rFonts w:hint="default" w:ascii="Arial" w:hAnsi="Arial" w:cs="Arial"/>
          <w:sz w:val="22"/>
          <w:szCs w:val="22"/>
        </w:rPr>
        <w:t>: Acción que consiste en recoger la basura o residuos sólidos, así mismo la transportación de los residuos sólidos los sitios de disposición final.</w:t>
      </w:r>
      <w:bookmarkStart w:id="0" w:name="_Toc27561578"/>
    </w:p>
    <w:p w14:paraId="7EAF2AEA">
      <w:pPr>
        <w:pStyle w:val="35"/>
        <w:spacing w:after="0" w:line="240" w:lineRule="auto"/>
        <w:ind w:left="357"/>
        <w:jc w:val="both"/>
        <w:rPr>
          <w:rFonts w:hint="default" w:ascii="Arial" w:hAnsi="Arial" w:cs="Arial"/>
          <w:sz w:val="22"/>
          <w:szCs w:val="22"/>
        </w:rPr>
      </w:pPr>
    </w:p>
    <w:p w14:paraId="210E58C2">
      <w:pPr>
        <w:spacing w:after="0" w:line="240" w:lineRule="auto"/>
        <w:jc w:val="center"/>
        <w:rPr>
          <w:rFonts w:hint="default" w:ascii="Arial" w:hAnsi="Arial" w:cs="Arial"/>
          <w:b/>
          <w:sz w:val="22"/>
          <w:szCs w:val="22"/>
          <w:lang w:eastAsia="es-MX"/>
        </w:rPr>
      </w:pPr>
      <w:r>
        <w:rPr>
          <w:rFonts w:hint="default" w:ascii="Arial" w:hAnsi="Arial" w:cs="Arial"/>
          <w:b/>
          <w:sz w:val="22"/>
          <w:szCs w:val="22"/>
          <w:lang w:eastAsia="es-MX"/>
        </w:rPr>
        <w:t>“SERVICIO DE LIMPIEZA”</w:t>
      </w:r>
    </w:p>
    <w:p w14:paraId="3E6FC6CB">
      <w:pPr>
        <w:spacing w:after="0" w:line="240" w:lineRule="auto"/>
        <w:jc w:val="both"/>
        <w:rPr>
          <w:rFonts w:hint="default" w:ascii="Arial" w:hAnsi="Arial" w:cs="Arial"/>
          <w:b/>
          <w:sz w:val="22"/>
          <w:szCs w:val="22"/>
          <w:lang w:eastAsia="es-MX"/>
        </w:rPr>
      </w:pPr>
    </w:p>
    <w:p w14:paraId="612A3C0D">
      <w:pPr>
        <w:pStyle w:val="4"/>
        <w:tabs>
          <w:tab w:val="left" w:pos="164"/>
          <w:tab w:val="clear" w:pos="2160"/>
        </w:tabs>
        <w:spacing w:before="0" w:line="240" w:lineRule="auto"/>
        <w:ind w:left="567" w:hanging="403"/>
        <w:jc w:val="both"/>
        <w:rPr>
          <w:rFonts w:hint="default" w:ascii="Arial" w:hAnsi="Arial" w:cs="Arial"/>
          <w:sz w:val="22"/>
          <w:szCs w:val="22"/>
        </w:rPr>
      </w:pPr>
      <w:r>
        <w:rPr>
          <w:rFonts w:hint="default" w:ascii="Arial" w:hAnsi="Arial" w:cs="Arial"/>
          <w:sz w:val="22"/>
          <w:szCs w:val="22"/>
        </w:rPr>
        <w:t>OBJETIVO DE</w:t>
      </w:r>
      <w:bookmarkEnd w:id="0"/>
      <w:r>
        <w:rPr>
          <w:rFonts w:hint="default" w:ascii="Arial" w:hAnsi="Arial" w:cs="Arial"/>
          <w:sz w:val="22"/>
          <w:szCs w:val="22"/>
        </w:rPr>
        <w:t xml:space="preserve"> LA CONTRATACIÓN:</w:t>
      </w:r>
    </w:p>
    <w:p w14:paraId="2C4EA48D">
      <w:pPr>
        <w:spacing w:after="0" w:line="240" w:lineRule="auto"/>
        <w:rPr>
          <w:rFonts w:hint="default" w:ascii="Arial" w:hAnsi="Arial" w:cs="Arial"/>
          <w:sz w:val="22"/>
          <w:szCs w:val="22"/>
        </w:rPr>
      </w:pPr>
    </w:p>
    <w:p w14:paraId="600B894A">
      <w:pPr>
        <w:tabs>
          <w:tab w:val="left" w:pos="567"/>
        </w:tabs>
        <w:autoSpaceDE w:val="0"/>
        <w:autoSpaceDN w:val="0"/>
        <w:adjustRightInd w:val="0"/>
        <w:spacing w:after="0" w:line="240" w:lineRule="auto"/>
        <w:ind w:left="567"/>
        <w:jc w:val="both"/>
        <w:rPr>
          <w:rFonts w:hint="default" w:ascii="Arial" w:hAnsi="Arial" w:cs="Arial"/>
          <w:sz w:val="22"/>
          <w:szCs w:val="22"/>
        </w:rPr>
      </w:pPr>
      <w:r>
        <w:rPr>
          <w:rFonts w:hint="default" w:ascii="Arial" w:hAnsi="Arial" w:cs="Arial"/>
          <w:sz w:val="22"/>
          <w:szCs w:val="22"/>
        </w:rPr>
        <w:t xml:space="preserve">Proporcionar el “Servicio de Limpieza”, en adelante el </w:t>
      </w:r>
      <w:r>
        <w:rPr>
          <w:rFonts w:hint="default" w:ascii="Arial" w:hAnsi="Arial" w:cs="Arial"/>
          <w:b/>
          <w:bCs/>
          <w:sz w:val="22"/>
          <w:szCs w:val="22"/>
        </w:rPr>
        <w:t>SERVICIO</w:t>
      </w:r>
      <w:r>
        <w:rPr>
          <w:rFonts w:hint="default" w:ascii="Arial" w:hAnsi="Arial" w:cs="Arial"/>
          <w:sz w:val="22"/>
          <w:szCs w:val="22"/>
        </w:rPr>
        <w:t xml:space="preserve">, en los diversos inmuebles propiedad y/o en uso de los sujetos a que se refiere el artículo 1, fracciones I a III de la </w:t>
      </w:r>
      <w:r>
        <w:rPr>
          <w:rFonts w:hint="default" w:ascii="Arial" w:hAnsi="Arial" w:cs="Arial"/>
          <w:b/>
          <w:sz w:val="22"/>
          <w:szCs w:val="22"/>
        </w:rPr>
        <w:t>LEY</w:t>
      </w:r>
      <w:r>
        <w:rPr>
          <w:rFonts w:hint="default" w:ascii="Arial" w:hAnsi="Arial" w:cs="Arial"/>
          <w:sz w:val="22"/>
          <w:szCs w:val="22"/>
        </w:rPr>
        <w:t xml:space="preserve">, en adelante </w:t>
      </w:r>
      <w:r>
        <w:rPr>
          <w:rFonts w:hint="default" w:ascii="Arial" w:hAnsi="Arial" w:cs="Arial"/>
          <w:b/>
          <w:bCs/>
          <w:sz w:val="22"/>
          <w:szCs w:val="22"/>
        </w:rPr>
        <w:t xml:space="preserve">LAS CONVOCANTES </w:t>
      </w:r>
      <w:r>
        <w:rPr>
          <w:rFonts w:hint="default" w:ascii="Arial" w:hAnsi="Arial" w:cs="Arial"/>
          <w:bCs/>
          <w:sz w:val="22"/>
          <w:szCs w:val="22"/>
        </w:rPr>
        <w:t>para el ejercicio fiscal 2025.</w:t>
      </w:r>
    </w:p>
    <w:p w14:paraId="359ED472">
      <w:pPr>
        <w:tabs>
          <w:tab w:val="left" w:pos="0"/>
          <w:tab w:val="left" w:pos="284"/>
        </w:tabs>
        <w:spacing w:after="0" w:line="240" w:lineRule="auto"/>
        <w:ind w:right="40"/>
        <w:jc w:val="both"/>
        <w:rPr>
          <w:rFonts w:hint="default" w:ascii="Arial" w:hAnsi="Arial" w:cs="Arial"/>
          <w:sz w:val="22"/>
          <w:szCs w:val="22"/>
        </w:rPr>
      </w:pPr>
    </w:p>
    <w:p w14:paraId="2948D6DB">
      <w:pPr>
        <w:pStyle w:val="4"/>
        <w:tabs>
          <w:tab w:val="left" w:pos="164"/>
          <w:tab w:val="clear" w:pos="2160"/>
        </w:tabs>
        <w:spacing w:before="0" w:line="240" w:lineRule="auto"/>
        <w:ind w:left="567" w:hanging="403"/>
        <w:jc w:val="both"/>
        <w:rPr>
          <w:rFonts w:hint="default" w:ascii="Arial" w:hAnsi="Arial" w:cs="Arial"/>
          <w:sz w:val="22"/>
          <w:szCs w:val="22"/>
        </w:rPr>
      </w:pPr>
      <w:bookmarkStart w:id="1" w:name="_Toc27561579"/>
      <w:r>
        <w:rPr>
          <w:rFonts w:hint="default" w:ascii="Arial" w:hAnsi="Arial" w:cs="Arial"/>
          <w:sz w:val="22"/>
          <w:szCs w:val="22"/>
        </w:rPr>
        <w:t xml:space="preserve">DESCRIPCIÓN GENERAL DEL </w:t>
      </w:r>
      <w:bookmarkEnd w:id="1"/>
      <w:r>
        <w:rPr>
          <w:rFonts w:hint="default" w:ascii="Arial" w:hAnsi="Arial" w:cs="Arial"/>
          <w:sz w:val="22"/>
          <w:szCs w:val="22"/>
        </w:rPr>
        <w:t>SERVICIO:</w:t>
      </w:r>
    </w:p>
    <w:p w14:paraId="6A67674C">
      <w:pPr>
        <w:spacing w:line="240" w:lineRule="auto"/>
        <w:rPr>
          <w:rFonts w:hint="default" w:ascii="Arial" w:hAnsi="Arial" w:cs="Arial"/>
          <w:sz w:val="22"/>
          <w:szCs w:val="22"/>
        </w:rPr>
      </w:pPr>
    </w:p>
    <w:p w14:paraId="1BF2C35A">
      <w:pPr>
        <w:spacing w:line="240" w:lineRule="auto"/>
        <w:ind w:firstLine="567"/>
        <w:rPr>
          <w:rFonts w:hint="default" w:ascii="Arial" w:hAnsi="Arial" w:cs="Arial"/>
          <w:b/>
          <w:bCs/>
          <w:sz w:val="22"/>
          <w:szCs w:val="22"/>
        </w:rPr>
      </w:pPr>
      <w:r>
        <w:rPr>
          <w:rFonts w:hint="default" w:ascii="Arial" w:hAnsi="Arial" w:cs="Arial"/>
          <w:b/>
          <w:bCs/>
          <w:sz w:val="22"/>
          <w:szCs w:val="22"/>
        </w:rPr>
        <w:t>2.1. PARTIDA 1: SERVICIO DE LIMPIEZA</w:t>
      </w:r>
    </w:p>
    <w:p w14:paraId="4B3D0705">
      <w:pPr>
        <w:autoSpaceDE w:val="0"/>
        <w:autoSpaceDN w:val="0"/>
        <w:adjustRightInd w:val="0"/>
        <w:spacing w:after="0" w:line="240" w:lineRule="auto"/>
        <w:ind w:left="567"/>
        <w:jc w:val="both"/>
        <w:rPr>
          <w:rFonts w:hint="default" w:ascii="Arial" w:hAnsi="Arial" w:cs="Arial"/>
          <w:sz w:val="22"/>
          <w:szCs w:val="22"/>
          <w:lang w:val="es-ES"/>
        </w:rPr>
      </w:pPr>
      <w:r>
        <w:rPr>
          <w:rFonts w:hint="default" w:ascii="Arial" w:hAnsi="Arial" w:cs="Arial"/>
          <w:sz w:val="22"/>
          <w:szCs w:val="22"/>
        </w:rPr>
        <w:t xml:space="preserve">El servicio consiste en mantener y conservar limpios y en condiciones óptimas de salubridad e higiene las áreas interiores y exteriores de los inmuebles destinados a la operación de oficinas administrativas y de atención al público de </w:t>
      </w:r>
      <w:r>
        <w:rPr>
          <w:rFonts w:hint="default" w:ascii="Arial" w:hAnsi="Arial" w:cs="Arial"/>
          <w:b/>
          <w:bCs/>
          <w:sz w:val="22"/>
          <w:szCs w:val="22"/>
        </w:rPr>
        <w:t>LAS CONVOCANTES</w:t>
      </w:r>
      <w:r>
        <w:rPr>
          <w:rFonts w:hint="default" w:ascii="Arial" w:hAnsi="Arial" w:cs="Arial"/>
          <w:sz w:val="22"/>
          <w:szCs w:val="22"/>
        </w:rPr>
        <w:t xml:space="preserve">, a través de acciones de asepsia y desinfección, para cuyo propósito se utilizan sustancias químicas biodegradables, detergentes y otros implementos de higiene, y que tienden a eliminar organismos y microorganismos patógenos con el objeto de proteger la salud humana; mediante un modelo de servicio que incluya todo lo necesario para la correcta ejecución del </w:t>
      </w:r>
      <w:r>
        <w:rPr>
          <w:rFonts w:hint="default" w:ascii="Arial" w:hAnsi="Arial" w:cs="Arial"/>
          <w:b/>
          <w:bCs/>
          <w:sz w:val="22"/>
          <w:szCs w:val="22"/>
        </w:rPr>
        <w:t>SERVICIO</w:t>
      </w:r>
      <w:r>
        <w:rPr>
          <w:rFonts w:hint="default" w:ascii="Arial" w:hAnsi="Arial" w:cs="Arial"/>
          <w:sz w:val="22"/>
          <w:szCs w:val="22"/>
        </w:rPr>
        <w:t>.</w:t>
      </w:r>
      <w:r>
        <w:rPr>
          <w:rFonts w:hint="default" w:ascii="Arial" w:hAnsi="Arial" w:cs="Arial"/>
          <w:sz w:val="22"/>
          <w:szCs w:val="22"/>
          <w:lang w:val="es-ES"/>
        </w:rPr>
        <w:t xml:space="preserve"> Para ello, es requisito obligatorio la visita a las instalaciones para los participantes. En caso de no realizar visita, se deberá presentar carta donde manifiesta motivo y que se hace responsable por el precio ofertado en propuesta económica, la cual no podrá tener cambios.</w:t>
      </w:r>
    </w:p>
    <w:p w14:paraId="7F4334E9">
      <w:pPr>
        <w:autoSpaceDE w:val="0"/>
        <w:autoSpaceDN w:val="0"/>
        <w:adjustRightInd w:val="0"/>
        <w:spacing w:after="0" w:line="240" w:lineRule="auto"/>
        <w:ind w:left="567"/>
        <w:jc w:val="both"/>
        <w:rPr>
          <w:rFonts w:hint="default" w:ascii="Arial" w:hAnsi="Arial" w:cs="Arial"/>
          <w:sz w:val="22"/>
          <w:szCs w:val="22"/>
          <w:lang w:val="es-ES"/>
        </w:rPr>
      </w:pPr>
    </w:p>
    <w:p w14:paraId="5051D6A4">
      <w:pPr>
        <w:spacing w:after="0" w:line="240" w:lineRule="auto"/>
        <w:ind w:firstLine="567"/>
        <w:jc w:val="both"/>
        <w:rPr>
          <w:rFonts w:hint="default" w:ascii="Arial" w:hAnsi="Arial" w:cs="Arial"/>
          <w:b/>
          <w:bCs/>
          <w:sz w:val="22"/>
          <w:szCs w:val="22"/>
        </w:rPr>
      </w:pPr>
      <w:r>
        <w:rPr>
          <w:rFonts w:hint="default" w:ascii="Arial" w:hAnsi="Arial" w:cs="Arial"/>
          <w:b/>
          <w:bCs/>
          <w:sz w:val="22"/>
          <w:szCs w:val="22"/>
          <w:lang w:val="es-ES"/>
        </w:rPr>
        <w:t>2.2 PARTIDA 2: SERVICO DE LIMPIEZA ESPECIALIZADO</w:t>
      </w:r>
      <w:r>
        <w:rPr>
          <w:rFonts w:hint="default" w:ascii="Arial" w:hAnsi="Arial" w:cs="Arial"/>
          <w:b/>
          <w:bCs/>
          <w:sz w:val="22"/>
          <w:szCs w:val="22"/>
        </w:rPr>
        <w:t>:</w:t>
      </w:r>
    </w:p>
    <w:p w14:paraId="6EA41F20">
      <w:pPr>
        <w:spacing w:after="0" w:line="240" w:lineRule="auto"/>
        <w:jc w:val="both"/>
        <w:rPr>
          <w:rFonts w:hint="default" w:ascii="Arial" w:hAnsi="Arial" w:cs="Arial"/>
          <w:b/>
          <w:bCs/>
          <w:sz w:val="22"/>
          <w:szCs w:val="22"/>
        </w:rPr>
      </w:pPr>
    </w:p>
    <w:p w14:paraId="294B0EC1">
      <w:pPr>
        <w:spacing w:after="0" w:line="240" w:lineRule="auto"/>
        <w:ind w:left="567"/>
        <w:jc w:val="both"/>
        <w:rPr>
          <w:rFonts w:hint="default" w:ascii="Arial" w:hAnsi="Arial" w:cs="Arial"/>
          <w:sz w:val="22"/>
          <w:szCs w:val="22"/>
        </w:rPr>
      </w:pPr>
      <w:r>
        <w:rPr>
          <w:rFonts w:hint="default" w:ascii="Arial" w:hAnsi="Arial" w:cs="Arial"/>
          <w:b/>
          <w:bCs/>
          <w:sz w:val="22"/>
          <w:szCs w:val="22"/>
        </w:rPr>
        <w:t xml:space="preserve">LAS CONVOCANTES </w:t>
      </w:r>
      <w:r>
        <w:rPr>
          <w:rFonts w:hint="default" w:ascii="Arial" w:hAnsi="Arial" w:cs="Arial"/>
          <w:b w:val="0"/>
          <w:bCs w:val="0"/>
          <w:sz w:val="22"/>
          <w:szCs w:val="22"/>
          <w:u w:val="none"/>
        </w:rPr>
        <w:t>del</w:t>
      </w:r>
      <w:r>
        <w:rPr>
          <w:rFonts w:hint="default" w:ascii="Arial" w:hAnsi="Arial" w:cs="Arial"/>
          <w:b/>
          <w:bCs/>
          <w:sz w:val="22"/>
          <w:szCs w:val="22"/>
          <w:u w:val="none"/>
        </w:rPr>
        <w:t xml:space="preserve"> giro de salud</w:t>
      </w:r>
      <w:r>
        <w:rPr>
          <w:rFonts w:hint="default" w:ascii="Arial" w:hAnsi="Arial" w:cs="Arial"/>
          <w:sz w:val="22"/>
          <w:szCs w:val="22"/>
        </w:rPr>
        <w:t xml:space="preserve"> deberán proporcionar la información necesaria para definir correctamente la lista de elementos y el protocolo a seguir para hacer la limpieza de quirófanos, laboratorios y materiales, ya que, aunque todos tengas la misma función, tienen mobiliarios y herramientas diferentes.</w:t>
      </w:r>
    </w:p>
    <w:p w14:paraId="3F81CCF8">
      <w:pPr>
        <w:pStyle w:val="69"/>
        <w:spacing w:before="0" w:beforeAutospacing="0" w:after="0" w:afterAutospacing="0" w:line="240" w:lineRule="auto"/>
        <w:jc w:val="both"/>
        <w:textAlignment w:val="baseline"/>
        <w:rPr>
          <w:rFonts w:hint="default" w:ascii="Arial" w:hAnsi="Arial" w:cs="Arial"/>
          <w:sz w:val="22"/>
          <w:szCs w:val="22"/>
        </w:rPr>
      </w:pPr>
    </w:p>
    <w:p w14:paraId="71A10B2D">
      <w:pPr>
        <w:pStyle w:val="69"/>
        <w:spacing w:before="0" w:beforeAutospacing="0" w:after="0" w:afterAutospacing="0" w:line="240" w:lineRule="auto"/>
        <w:ind w:left="567"/>
        <w:jc w:val="both"/>
        <w:textAlignment w:val="baseline"/>
        <w:rPr>
          <w:rFonts w:hint="default" w:ascii="Arial" w:hAnsi="Arial" w:cs="Arial" w:eastAsiaTheme="minorHAnsi"/>
          <w:sz w:val="22"/>
          <w:szCs w:val="22"/>
        </w:rPr>
      </w:pPr>
      <w:r>
        <w:rPr>
          <w:rFonts w:hint="default" w:ascii="Arial" w:hAnsi="Arial" w:cs="Arial" w:eastAsiaTheme="minorHAnsi"/>
          <w:sz w:val="22"/>
          <w:szCs w:val="22"/>
        </w:rPr>
        <w:t>Delimitar las zonas del quirófano, laboratorios o zona donde se aplicará la limpieza exhaustiva, basándose en el grado de desinfección y esterilización que requiere cada una. Asimismo, se deberá hacer una correcta limpieza de quirófanos cada 24 horas, sin importar que este espacio no se haya usado. Además, después de cada procedimiento o intervención quirúrgica, se debe limpiar el suelo, el mobiliario de quirófano, los aparatos clínicos y cualquier zona que haya sido contaminada.</w:t>
      </w:r>
    </w:p>
    <w:p w14:paraId="4A36A952">
      <w:pPr>
        <w:pStyle w:val="69"/>
        <w:spacing w:before="0" w:beforeAutospacing="0" w:after="0" w:afterAutospacing="0" w:line="240" w:lineRule="auto"/>
        <w:ind w:left="567"/>
        <w:jc w:val="both"/>
        <w:textAlignment w:val="baseline"/>
        <w:rPr>
          <w:rFonts w:hint="default" w:ascii="Arial" w:hAnsi="Arial" w:cs="Arial" w:eastAsiaTheme="minorHAnsi"/>
          <w:sz w:val="22"/>
          <w:szCs w:val="22"/>
        </w:rPr>
      </w:pPr>
    </w:p>
    <w:p w14:paraId="2E0A7EE4">
      <w:pPr>
        <w:pStyle w:val="69"/>
        <w:spacing w:before="0" w:beforeAutospacing="0" w:after="0" w:afterAutospacing="0" w:line="240" w:lineRule="auto"/>
        <w:ind w:left="567"/>
        <w:jc w:val="both"/>
        <w:textAlignment w:val="baseline"/>
        <w:rPr>
          <w:rFonts w:hint="default" w:ascii="Arial" w:hAnsi="Arial" w:cs="Arial" w:eastAsiaTheme="minorHAnsi"/>
          <w:sz w:val="22"/>
          <w:szCs w:val="22"/>
        </w:rPr>
      </w:pPr>
      <w:r>
        <w:rPr>
          <w:rFonts w:hint="default" w:ascii="Arial" w:hAnsi="Arial" w:cs="Arial" w:eastAsiaTheme="minorHAnsi"/>
          <w:sz w:val="22"/>
          <w:szCs w:val="22"/>
        </w:rPr>
        <w:t>Para tener una zona desinfectada, también se debe hacer una limpieza diaria de todos los aparatos clínicos, las puertas, la parte baja de las paredes y todas las esquinas o zonas de difícil acceso. Se debe de poner énfasis en las rejillas de ventilación las que se deben desmontar y limpiar completamente con 1 mes de periodicidad.  </w:t>
      </w:r>
    </w:p>
    <w:p w14:paraId="63B2AAF8">
      <w:pPr>
        <w:pStyle w:val="69"/>
        <w:spacing w:before="0" w:beforeAutospacing="0" w:after="0" w:afterAutospacing="0" w:line="240" w:lineRule="auto"/>
        <w:ind w:left="567"/>
        <w:jc w:val="both"/>
        <w:textAlignment w:val="baseline"/>
        <w:rPr>
          <w:rFonts w:hint="default" w:ascii="Arial" w:hAnsi="Arial" w:cs="Arial" w:eastAsiaTheme="minorHAnsi"/>
          <w:sz w:val="22"/>
          <w:szCs w:val="22"/>
        </w:rPr>
      </w:pPr>
    </w:p>
    <w:p w14:paraId="5855EA7F">
      <w:pPr>
        <w:pStyle w:val="69"/>
        <w:spacing w:before="0" w:beforeAutospacing="0" w:after="0" w:afterAutospacing="0" w:line="240" w:lineRule="auto"/>
        <w:ind w:left="567"/>
        <w:jc w:val="both"/>
        <w:textAlignment w:val="baseline"/>
        <w:rPr>
          <w:rFonts w:hint="default" w:ascii="Arial" w:hAnsi="Arial" w:cs="Arial" w:eastAsiaTheme="minorHAnsi"/>
          <w:sz w:val="22"/>
          <w:szCs w:val="22"/>
        </w:rPr>
      </w:pPr>
      <w:r>
        <w:rPr>
          <w:rFonts w:hint="default" w:ascii="Arial" w:hAnsi="Arial" w:cs="Arial" w:eastAsiaTheme="minorHAnsi"/>
          <w:sz w:val="22"/>
          <w:szCs w:val="22"/>
        </w:rPr>
        <w:t>Para limpiar estos elementos se utiliza agua, detergente y un desinfectante de acuerdo al material que se limpiará, lo que permitirá eliminar microrganismos o eliminar los residuos orgánicos. En lo concerniente a las mesas de instrumental médico se utilizará desinfectante. Así también con este protocolo se limpian lámparas y el mobiliario de quirófano o zona donde se aplicará la limpieza exhaustiva.  </w:t>
      </w:r>
    </w:p>
    <w:p w14:paraId="7311F462">
      <w:pPr>
        <w:pStyle w:val="69"/>
        <w:spacing w:before="0" w:beforeAutospacing="0" w:after="0" w:afterAutospacing="0" w:line="240" w:lineRule="auto"/>
        <w:ind w:left="567"/>
        <w:jc w:val="both"/>
        <w:textAlignment w:val="baseline"/>
        <w:rPr>
          <w:rFonts w:hint="default" w:ascii="Arial" w:hAnsi="Arial" w:cs="Arial" w:eastAsiaTheme="minorHAnsi"/>
          <w:sz w:val="22"/>
          <w:szCs w:val="22"/>
        </w:rPr>
      </w:pPr>
    </w:p>
    <w:p w14:paraId="12D9432C">
      <w:pPr>
        <w:pStyle w:val="69"/>
        <w:spacing w:before="0" w:beforeAutospacing="0" w:after="0" w:afterAutospacing="0" w:line="240" w:lineRule="auto"/>
        <w:ind w:left="567"/>
        <w:jc w:val="both"/>
        <w:textAlignment w:val="baseline"/>
        <w:rPr>
          <w:rFonts w:hint="default" w:ascii="Arial" w:hAnsi="Arial" w:cs="Arial" w:eastAsiaTheme="minorHAnsi"/>
          <w:sz w:val="22"/>
          <w:szCs w:val="22"/>
        </w:rPr>
      </w:pPr>
      <w:r>
        <w:rPr>
          <w:rFonts w:hint="default" w:ascii="Arial" w:hAnsi="Arial" w:cs="Arial" w:eastAsiaTheme="minorHAnsi"/>
          <w:sz w:val="22"/>
          <w:szCs w:val="22"/>
        </w:rPr>
        <w:t>En la limpieza de quirófanos o zona donde se aplicará la limpieza exhaustiva, se debe retirar el vestuario médico que es desechable. Además, se debe deshacer del material orgánico y de los envases de medicamentos. No olvidar esterilizar todo el material quirúrgico. Se debe tener en cuenta que estos tiempos de limpieza se verán afectados por la cantidad de personas y el número de procedimientos que se realizan. </w:t>
      </w:r>
    </w:p>
    <w:p w14:paraId="33F2B44B">
      <w:pPr>
        <w:pStyle w:val="69"/>
        <w:spacing w:before="0" w:beforeAutospacing="0" w:after="0" w:afterAutospacing="0" w:line="240" w:lineRule="auto"/>
        <w:ind w:left="1276"/>
        <w:jc w:val="both"/>
        <w:textAlignment w:val="baseline"/>
        <w:rPr>
          <w:rFonts w:hint="default" w:ascii="Arial" w:hAnsi="Arial" w:cs="Arial" w:eastAsiaTheme="minorHAnsi"/>
          <w:sz w:val="22"/>
          <w:szCs w:val="22"/>
        </w:rPr>
      </w:pPr>
      <w:r>
        <w:rPr>
          <w:rFonts w:hint="default" w:ascii="Arial" w:hAnsi="Arial" w:cs="Arial" w:eastAsiaTheme="minorHAnsi"/>
          <w:sz w:val="22"/>
          <w:szCs w:val="22"/>
        </w:rPr>
        <w:t>  </w:t>
      </w:r>
    </w:p>
    <w:p w14:paraId="00FB7BC3">
      <w:pPr>
        <w:pStyle w:val="69"/>
        <w:spacing w:before="0" w:beforeAutospacing="0" w:after="0" w:afterAutospacing="0" w:line="240" w:lineRule="auto"/>
        <w:jc w:val="both"/>
        <w:textAlignment w:val="baseline"/>
        <w:rPr>
          <w:rFonts w:hint="default" w:ascii="Arial" w:hAnsi="Arial" w:cs="Arial" w:eastAsiaTheme="minorHAnsi"/>
          <w:sz w:val="22"/>
          <w:szCs w:val="22"/>
        </w:rPr>
      </w:pPr>
      <w:r>
        <w:rPr>
          <w:rFonts w:hint="default" w:ascii="Arial" w:hAnsi="Arial" w:cs="Arial" w:eastAsiaTheme="minorHAnsi"/>
          <w:sz w:val="22"/>
          <w:szCs w:val="22"/>
        </w:rPr>
        <w:t>A la hora de llevar a cabo este tipo de limpieza, el personal debe ser muy riguroso y exhaustivo. Además, debe estar pendiente de las normativas de sanidad vigente. </w:t>
      </w:r>
    </w:p>
    <w:p w14:paraId="3AB112BF">
      <w:pPr>
        <w:pStyle w:val="69"/>
        <w:spacing w:before="0" w:beforeAutospacing="0" w:after="0" w:afterAutospacing="0" w:line="240" w:lineRule="auto"/>
        <w:jc w:val="both"/>
        <w:textAlignment w:val="baseline"/>
        <w:rPr>
          <w:rFonts w:hint="default" w:ascii="Arial" w:hAnsi="Arial" w:cs="Arial" w:eastAsiaTheme="minorHAnsi"/>
          <w:sz w:val="22"/>
          <w:szCs w:val="22"/>
        </w:rPr>
      </w:pPr>
    </w:p>
    <w:p w14:paraId="50C29F29">
      <w:pPr>
        <w:pStyle w:val="69"/>
        <w:spacing w:before="0" w:beforeAutospacing="0" w:after="0" w:afterAutospacing="0" w:line="240" w:lineRule="auto"/>
        <w:jc w:val="both"/>
        <w:textAlignment w:val="baseline"/>
        <w:rPr>
          <w:rFonts w:hint="default" w:ascii="Arial" w:hAnsi="Arial" w:cs="Arial" w:eastAsiaTheme="minorHAnsi"/>
          <w:sz w:val="22"/>
          <w:szCs w:val="22"/>
        </w:rPr>
      </w:pPr>
    </w:p>
    <w:p w14:paraId="6B72A969">
      <w:pPr>
        <w:pStyle w:val="69"/>
        <w:spacing w:before="0" w:beforeAutospacing="0" w:after="0" w:afterAutospacing="0" w:line="240" w:lineRule="auto"/>
        <w:jc w:val="both"/>
        <w:textAlignment w:val="baseline"/>
        <w:rPr>
          <w:rFonts w:hint="default" w:ascii="Arial" w:hAnsi="Arial" w:cs="Arial" w:eastAsiaTheme="minorHAnsi"/>
          <w:sz w:val="22"/>
          <w:szCs w:val="22"/>
        </w:rPr>
      </w:pPr>
    </w:p>
    <w:p w14:paraId="4AC7AB80">
      <w:pPr>
        <w:autoSpaceDE w:val="0"/>
        <w:autoSpaceDN w:val="0"/>
        <w:adjustRightInd w:val="0"/>
        <w:spacing w:after="0" w:line="240" w:lineRule="auto"/>
        <w:ind w:left="567"/>
        <w:jc w:val="both"/>
        <w:rPr>
          <w:rFonts w:hint="default" w:ascii="Arial" w:hAnsi="Arial" w:cs="Arial"/>
          <w:sz w:val="22"/>
          <w:szCs w:val="22"/>
        </w:rPr>
      </w:pPr>
    </w:p>
    <w:p w14:paraId="690B282A">
      <w:pPr>
        <w:pStyle w:val="4"/>
        <w:tabs>
          <w:tab w:val="left" w:pos="164"/>
          <w:tab w:val="clear" w:pos="2160"/>
        </w:tabs>
        <w:spacing w:before="0" w:line="240" w:lineRule="auto"/>
        <w:ind w:left="567" w:hanging="403"/>
        <w:jc w:val="both"/>
        <w:rPr>
          <w:rFonts w:hint="default" w:ascii="Arial" w:hAnsi="Arial" w:cs="Arial"/>
          <w:sz w:val="22"/>
          <w:szCs w:val="22"/>
        </w:rPr>
      </w:pPr>
      <w:r>
        <w:rPr>
          <w:rFonts w:hint="default" w:ascii="Arial" w:hAnsi="Arial" w:cs="Arial"/>
          <w:sz w:val="22"/>
          <w:szCs w:val="22"/>
        </w:rPr>
        <w:t>ADMINISTRADOR DEL CONTRATO:</w:t>
      </w:r>
    </w:p>
    <w:p w14:paraId="6C10B051">
      <w:pPr>
        <w:spacing w:line="240" w:lineRule="auto"/>
        <w:rPr>
          <w:rFonts w:hint="default" w:ascii="Arial" w:hAnsi="Arial" w:cs="Arial"/>
          <w:sz w:val="22"/>
          <w:szCs w:val="22"/>
        </w:rPr>
      </w:pPr>
    </w:p>
    <w:p w14:paraId="57490431">
      <w:pPr>
        <w:autoSpaceDE w:val="0"/>
        <w:autoSpaceDN w:val="0"/>
        <w:adjustRightInd w:val="0"/>
        <w:spacing w:after="0" w:line="240" w:lineRule="auto"/>
        <w:jc w:val="both"/>
        <w:rPr>
          <w:rFonts w:hint="default" w:ascii="Arial" w:hAnsi="Arial" w:cs="Arial"/>
          <w:b/>
          <w:sz w:val="22"/>
          <w:szCs w:val="22"/>
        </w:rPr>
      </w:pPr>
      <w:r>
        <w:rPr>
          <w:rFonts w:hint="default" w:ascii="Arial" w:hAnsi="Arial" w:cs="Arial"/>
          <w:sz w:val="22"/>
          <w:szCs w:val="22"/>
        </w:rPr>
        <w:t xml:space="preserve">Para efectos de la administración del </w:t>
      </w:r>
      <w:r>
        <w:rPr>
          <w:rFonts w:hint="default" w:ascii="Arial" w:hAnsi="Arial" w:cs="Arial"/>
          <w:b/>
          <w:sz w:val="22"/>
          <w:szCs w:val="22"/>
        </w:rPr>
        <w:t>SERVICIO,</w:t>
      </w:r>
      <w:r>
        <w:rPr>
          <w:rFonts w:hint="default" w:ascii="Arial" w:hAnsi="Arial" w:cs="Arial"/>
          <w:sz w:val="22"/>
          <w:szCs w:val="22"/>
        </w:rPr>
        <w:t xml:space="preserve"> cada una de </w:t>
      </w:r>
      <w:r>
        <w:rPr>
          <w:rFonts w:hint="default" w:ascii="Arial" w:hAnsi="Arial" w:cs="Arial"/>
          <w:b/>
          <w:sz w:val="22"/>
          <w:szCs w:val="22"/>
        </w:rPr>
        <w:t>LAS CONVOCANTES</w:t>
      </w:r>
      <w:r>
        <w:rPr>
          <w:rFonts w:hint="default" w:ascii="Arial" w:hAnsi="Arial" w:cs="Arial"/>
          <w:sz w:val="22"/>
          <w:szCs w:val="22"/>
        </w:rPr>
        <w:t xml:space="preserve"> designará en los contratos específicos que celebren, a un </w:t>
      </w:r>
      <w:r>
        <w:rPr>
          <w:rFonts w:hint="default" w:ascii="Arial" w:hAnsi="Arial" w:cs="Arial"/>
          <w:b/>
          <w:sz w:val="22"/>
          <w:szCs w:val="22"/>
        </w:rPr>
        <w:t>ADMINISTRADOR DEL CONTRATO.</w:t>
      </w:r>
    </w:p>
    <w:p w14:paraId="2732B3E1">
      <w:pPr>
        <w:autoSpaceDE w:val="0"/>
        <w:autoSpaceDN w:val="0"/>
        <w:adjustRightInd w:val="0"/>
        <w:spacing w:after="0" w:line="240" w:lineRule="auto"/>
        <w:ind w:left="567"/>
        <w:jc w:val="both"/>
        <w:rPr>
          <w:rFonts w:hint="default" w:ascii="Arial" w:hAnsi="Arial" w:cs="Arial"/>
          <w:sz w:val="22"/>
          <w:szCs w:val="22"/>
        </w:rPr>
      </w:pPr>
    </w:p>
    <w:p w14:paraId="5F2B7DAD">
      <w:pPr>
        <w:autoSpaceDE w:val="0"/>
        <w:autoSpaceDN w:val="0"/>
        <w:adjustRightInd w:val="0"/>
        <w:spacing w:after="0" w:line="240" w:lineRule="auto"/>
        <w:jc w:val="both"/>
        <w:rPr>
          <w:rFonts w:hint="default" w:ascii="Arial" w:hAnsi="Arial" w:cs="Arial"/>
          <w:sz w:val="22"/>
          <w:szCs w:val="22"/>
        </w:rPr>
      </w:pPr>
      <w:r>
        <w:rPr>
          <w:rFonts w:hint="default" w:ascii="Arial" w:hAnsi="Arial" w:cs="Arial"/>
          <w:sz w:val="22"/>
          <w:szCs w:val="22"/>
        </w:rPr>
        <w:t xml:space="preserve">De la misma forma, </w:t>
      </w:r>
      <w:r>
        <w:rPr>
          <w:rFonts w:hint="default" w:ascii="Arial" w:hAnsi="Arial" w:cs="Arial"/>
          <w:b/>
          <w:sz w:val="22"/>
          <w:szCs w:val="22"/>
        </w:rPr>
        <w:t>LOS POSIBLES PROVEEDORES</w:t>
      </w:r>
      <w:r>
        <w:rPr>
          <w:rFonts w:hint="default" w:ascii="Arial" w:hAnsi="Arial" w:cs="Arial"/>
          <w:sz w:val="22"/>
          <w:szCs w:val="22"/>
        </w:rPr>
        <w:t xml:space="preserve"> que resulten adjudicados del </w:t>
      </w:r>
      <w:r>
        <w:rPr>
          <w:rFonts w:hint="default" w:ascii="Arial" w:hAnsi="Arial" w:cs="Arial"/>
          <w:b/>
          <w:sz w:val="22"/>
          <w:szCs w:val="22"/>
        </w:rPr>
        <w:t>SERVICIO</w:t>
      </w:r>
      <w:r>
        <w:rPr>
          <w:rFonts w:hint="default" w:ascii="Arial" w:hAnsi="Arial" w:cs="Arial"/>
          <w:sz w:val="22"/>
          <w:szCs w:val="22"/>
        </w:rPr>
        <w:t xml:space="preserve"> se obligan a designar al o los ejecutivos de cuenta que se requieran para cumplir con las necesidades de </w:t>
      </w:r>
      <w:r>
        <w:rPr>
          <w:rFonts w:hint="default" w:ascii="Arial" w:hAnsi="Arial" w:cs="Arial"/>
          <w:b/>
          <w:sz w:val="22"/>
          <w:szCs w:val="22"/>
        </w:rPr>
        <w:t>LAS CONVOCANTES,</w:t>
      </w:r>
      <w:r>
        <w:rPr>
          <w:rFonts w:hint="default" w:ascii="Arial" w:hAnsi="Arial" w:cs="Arial"/>
          <w:sz w:val="22"/>
          <w:szCs w:val="22"/>
        </w:rPr>
        <w:t xml:space="preserve"> así como proporcionar a éstas los nombres y datos de contacto (teléfono de oficina y celular, así como correo electrónico y horarios de atención) de dichos ejecutivos, para resolver cualquier contingencia administrativa u operativa que se presente durante la vigencia del </w:t>
      </w:r>
      <w:r>
        <w:rPr>
          <w:rFonts w:hint="default" w:ascii="Arial" w:hAnsi="Arial" w:cs="Arial"/>
          <w:b/>
          <w:sz w:val="22"/>
          <w:szCs w:val="22"/>
        </w:rPr>
        <w:t>SERVICIO</w:t>
      </w:r>
      <w:r>
        <w:rPr>
          <w:rFonts w:hint="default" w:ascii="Arial" w:hAnsi="Arial" w:cs="Arial"/>
          <w:sz w:val="22"/>
          <w:szCs w:val="22"/>
        </w:rPr>
        <w:t>.</w:t>
      </w:r>
    </w:p>
    <w:p w14:paraId="228145DE">
      <w:pPr>
        <w:autoSpaceDE w:val="0"/>
        <w:autoSpaceDN w:val="0"/>
        <w:adjustRightInd w:val="0"/>
        <w:spacing w:after="0" w:line="240" w:lineRule="auto"/>
        <w:jc w:val="both"/>
        <w:rPr>
          <w:rFonts w:hint="default" w:ascii="Arial" w:hAnsi="Arial" w:cs="Arial"/>
          <w:sz w:val="22"/>
          <w:szCs w:val="22"/>
        </w:rPr>
      </w:pPr>
    </w:p>
    <w:p w14:paraId="54621E54">
      <w:pPr>
        <w:pStyle w:val="4"/>
        <w:tabs>
          <w:tab w:val="left" w:pos="164"/>
          <w:tab w:val="clear" w:pos="2160"/>
        </w:tabs>
        <w:spacing w:before="0" w:line="240" w:lineRule="auto"/>
        <w:ind w:left="567" w:hanging="403"/>
        <w:jc w:val="both"/>
        <w:rPr>
          <w:rFonts w:hint="default" w:ascii="Arial" w:hAnsi="Arial" w:cs="Arial"/>
          <w:sz w:val="22"/>
          <w:szCs w:val="22"/>
        </w:rPr>
      </w:pPr>
      <w:r>
        <w:rPr>
          <w:rFonts w:hint="default" w:ascii="Arial" w:hAnsi="Arial" w:cs="Arial"/>
          <w:sz w:val="22"/>
          <w:szCs w:val="22"/>
        </w:rPr>
        <w:t>VIGENCIA DE LOS CONTRATOS:</w:t>
      </w:r>
    </w:p>
    <w:p w14:paraId="53325DB2">
      <w:pPr>
        <w:spacing w:after="0" w:line="240" w:lineRule="auto"/>
        <w:rPr>
          <w:rFonts w:hint="default" w:ascii="Arial" w:hAnsi="Arial" w:cs="Arial"/>
          <w:sz w:val="22"/>
          <w:szCs w:val="22"/>
        </w:rPr>
      </w:pPr>
    </w:p>
    <w:p w14:paraId="4E41660E">
      <w:pPr>
        <w:autoSpaceDE w:val="0"/>
        <w:autoSpaceDN w:val="0"/>
        <w:adjustRightInd w:val="0"/>
        <w:spacing w:after="0" w:line="240" w:lineRule="auto"/>
        <w:jc w:val="both"/>
        <w:rPr>
          <w:rFonts w:hint="default" w:ascii="Arial" w:hAnsi="Arial" w:cs="Arial"/>
          <w:sz w:val="22"/>
          <w:szCs w:val="22"/>
        </w:rPr>
      </w:pPr>
      <w:r>
        <w:rPr>
          <w:rFonts w:hint="default" w:ascii="Arial" w:hAnsi="Arial" w:cs="Arial"/>
          <w:sz w:val="22"/>
          <w:szCs w:val="22"/>
        </w:rPr>
        <w:t>Los contratos que resulten de la adjudicación de estos procedimientos tendrán la vigencia establecida en el contrato específico, sin poder ser mayor a la del Contrato Marco.</w:t>
      </w:r>
    </w:p>
    <w:p w14:paraId="3DF5129C">
      <w:pPr>
        <w:autoSpaceDE w:val="0"/>
        <w:autoSpaceDN w:val="0"/>
        <w:adjustRightInd w:val="0"/>
        <w:spacing w:after="0" w:line="240" w:lineRule="auto"/>
        <w:jc w:val="both"/>
        <w:rPr>
          <w:rFonts w:hint="default" w:ascii="Arial" w:hAnsi="Arial" w:cs="Arial"/>
          <w:sz w:val="22"/>
          <w:szCs w:val="22"/>
        </w:rPr>
      </w:pPr>
    </w:p>
    <w:p w14:paraId="7DD7B73F">
      <w:pPr>
        <w:pStyle w:val="4"/>
        <w:tabs>
          <w:tab w:val="clear" w:pos="2160"/>
        </w:tabs>
        <w:spacing w:before="0" w:line="240" w:lineRule="auto"/>
        <w:ind w:left="567" w:hanging="425"/>
        <w:jc w:val="both"/>
        <w:rPr>
          <w:rFonts w:hint="default" w:ascii="Arial" w:hAnsi="Arial" w:cs="Arial"/>
          <w:sz w:val="22"/>
          <w:szCs w:val="22"/>
        </w:rPr>
      </w:pPr>
      <w:bookmarkStart w:id="2" w:name="_Toc27561580"/>
      <w:r>
        <w:rPr>
          <w:rFonts w:hint="default" w:ascii="Arial" w:hAnsi="Arial" w:cs="Arial"/>
          <w:sz w:val="22"/>
          <w:szCs w:val="22"/>
        </w:rPr>
        <w:t>METODOLOGÍA:</w:t>
      </w:r>
    </w:p>
    <w:p w14:paraId="579DDE27">
      <w:pPr>
        <w:spacing w:after="0" w:line="240" w:lineRule="auto"/>
        <w:rPr>
          <w:rFonts w:hint="default" w:ascii="Arial" w:hAnsi="Arial" w:cs="Arial"/>
          <w:sz w:val="22"/>
          <w:szCs w:val="22"/>
        </w:rPr>
      </w:pPr>
    </w:p>
    <w:p w14:paraId="5E605828">
      <w:pPr>
        <w:spacing w:after="0" w:line="240" w:lineRule="auto"/>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que resulten adjudicados realizarán la ejecución del servicio de limpieza, con base en las funciones y los aspectos metodológicos que determinen </w:t>
      </w:r>
      <w:r>
        <w:rPr>
          <w:rFonts w:hint="default" w:ascii="Arial" w:hAnsi="Arial" w:cs="Arial"/>
          <w:b/>
          <w:bCs/>
          <w:sz w:val="22"/>
          <w:szCs w:val="22"/>
        </w:rPr>
        <w:t xml:space="preserve">LAS CONVOCANTES </w:t>
      </w:r>
      <w:r>
        <w:rPr>
          <w:rFonts w:hint="default" w:ascii="Arial" w:hAnsi="Arial" w:cs="Arial"/>
          <w:sz w:val="22"/>
          <w:szCs w:val="22"/>
        </w:rPr>
        <w:t>de conformidad con lo establecido en el numeral 6, inciso f)</w:t>
      </w:r>
    </w:p>
    <w:p w14:paraId="3122D624">
      <w:pPr>
        <w:spacing w:after="0" w:line="240" w:lineRule="auto"/>
        <w:jc w:val="both"/>
        <w:rPr>
          <w:rFonts w:hint="default" w:ascii="Arial" w:hAnsi="Arial" w:cs="Arial"/>
          <w:sz w:val="22"/>
          <w:szCs w:val="22"/>
        </w:rPr>
      </w:pPr>
    </w:p>
    <w:p w14:paraId="207DF43A">
      <w:pPr>
        <w:pStyle w:val="4"/>
        <w:tabs>
          <w:tab w:val="clear" w:pos="2160"/>
        </w:tabs>
        <w:spacing w:before="0" w:line="240" w:lineRule="auto"/>
        <w:ind w:left="567" w:hanging="425"/>
        <w:jc w:val="both"/>
        <w:rPr>
          <w:rFonts w:hint="default" w:ascii="Arial" w:hAnsi="Arial" w:cs="Arial"/>
          <w:sz w:val="22"/>
          <w:szCs w:val="22"/>
        </w:rPr>
      </w:pPr>
      <w:r>
        <w:rPr>
          <w:rFonts w:hint="default" w:ascii="Arial" w:hAnsi="Arial" w:cs="Arial"/>
          <w:sz w:val="22"/>
          <w:szCs w:val="22"/>
        </w:rPr>
        <w:t>LINEAMIENTOS GENERALES:</w:t>
      </w:r>
    </w:p>
    <w:p w14:paraId="1B0F240C">
      <w:pPr>
        <w:spacing w:after="0" w:line="240" w:lineRule="auto"/>
        <w:rPr>
          <w:rFonts w:hint="default" w:ascii="Arial" w:hAnsi="Arial" w:cs="Arial"/>
          <w:sz w:val="22"/>
          <w:szCs w:val="22"/>
        </w:rPr>
      </w:pPr>
    </w:p>
    <w:p w14:paraId="2EE6A512">
      <w:pPr>
        <w:spacing w:after="0" w:line="240" w:lineRule="auto"/>
        <w:jc w:val="both"/>
        <w:rPr>
          <w:rFonts w:hint="default" w:ascii="Arial" w:hAnsi="Arial" w:cs="Arial"/>
          <w:bCs/>
          <w:sz w:val="22"/>
          <w:szCs w:val="22"/>
        </w:rPr>
      </w:pPr>
      <w:r>
        <w:rPr>
          <w:rFonts w:hint="default" w:ascii="Arial" w:hAnsi="Arial" w:cs="Arial"/>
          <w:sz w:val="22"/>
          <w:szCs w:val="22"/>
        </w:rPr>
        <w:t xml:space="preserve">Los trabajos de limpieza se realizarán en los inmuebles que determinen </w:t>
      </w:r>
      <w:r>
        <w:rPr>
          <w:rFonts w:hint="default" w:ascii="Arial" w:hAnsi="Arial" w:cs="Arial"/>
          <w:b/>
          <w:bCs/>
          <w:sz w:val="22"/>
          <w:szCs w:val="22"/>
        </w:rPr>
        <w:t>LAS CONVOCANTES</w:t>
      </w:r>
      <w:r>
        <w:rPr>
          <w:rFonts w:hint="default" w:ascii="Arial" w:hAnsi="Arial" w:cs="Arial"/>
          <w:bCs/>
          <w:sz w:val="22"/>
          <w:szCs w:val="22"/>
        </w:rPr>
        <w:t xml:space="preserve"> de conformidad con el </w:t>
      </w:r>
      <w:r>
        <w:rPr>
          <w:rFonts w:hint="default" w:ascii="Arial" w:hAnsi="Arial" w:cs="Arial"/>
          <w:b/>
          <w:sz w:val="22"/>
          <w:szCs w:val="22"/>
        </w:rPr>
        <w:t>CUADRO INFORMATIVO</w:t>
      </w:r>
      <w:r>
        <w:rPr>
          <w:rFonts w:hint="default" w:ascii="Arial" w:hAnsi="Arial" w:cs="Arial"/>
          <w:bCs/>
          <w:sz w:val="22"/>
          <w:szCs w:val="22"/>
        </w:rPr>
        <w:t xml:space="preserve"> más adelante señalado.</w:t>
      </w:r>
    </w:p>
    <w:p w14:paraId="61576CAB">
      <w:pPr>
        <w:spacing w:after="0" w:line="240" w:lineRule="auto"/>
        <w:jc w:val="both"/>
        <w:rPr>
          <w:rFonts w:hint="default" w:ascii="Arial" w:hAnsi="Arial" w:cs="Arial"/>
          <w:bCs/>
          <w:sz w:val="22"/>
          <w:szCs w:val="22"/>
        </w:rPr>
      </w:pPr>
      <w:r>
        <w:rPr>
          <w:rFonts w:hint="default" w:ascii="Arial" w:hAnsi="Arial" w:cs="Arial"/>
          <w:bCs/>
          <w:sz w:val="22"/>
          <w:szCs w:val="22"/>
        </w:rPr>
        <w:t xml:space="preserve"> </w:t>
      </w:r>
    </w:p>
    <w:p w14:paraId="71F0C0BF">
      <w:pPr>
        <w:spacing w:after="0" w:line="240" w:lineRule="auto"/>
        <w:jc w:val="both"/>
        <w:rPr>
          <w:rFonts w:hint="default" w:ascii="Arial" w:hAnsi="Arial" w:cs="Arial"/>
          <w:sz w:val="22"/>
          <w:szCs w:val="22"/>
        </w:rPr>
      </w:pPr>
      <w:r>
        <w:rPr>
          <w:rFonts w:hint="default" w:ascii="Arial" w:hAnsi="Arial" w:cs="Arial"/>
          <w:sz w:val="22"/>
          <w:szCs w:val="22"/>
        </w:rPr>
        <w:t>La ejecución del servicio previsto en cada contrato se sujetará a los siguientes lineamientos:</w:t>
      </w:r>
    </w:p>
    <w:p w14:paraId="3C1F5D6B">
      <w:pPr>
        <w:spacing w:after="0" w:line="240" w:lineRule="auto"/>
        <w:ind w:left="567"/>
        <w:jc w:val="both"/>
        <w:rPr>
          <w:rFonts w:hint="default" w:ascii="Arial" w:hAnsi="Arial" w:cs="Arial"/>
          <w:sz w:val="22"/>
          <w:szCs w:val="22"/>
        </w:rPr>
      </w:pPr>
    </w:p>
    <w:p w14:paraId="1A4F996E">
      <w:pPr>
        <w:pStyle w:val="35"/>
        <w:numPr>
          <w:ilvl w:val="0"/>
          <w:numId w:val="3"/>
        </w:numPr>
        <w:spacing w:after="0" w:line="240" w:lineRule="auto"/>
        <w:jc w:val="both"/>
        <w:rPr>
          <w:rFonts w:hint="default" w:ascii="Arial" w:hAnsi="Arial" w:cs="Arial"/>
          <w:sz w:val="22"/>
          <w:szCs w:val="22"/>
        </w:rPr>
      </w:pPr>
      <w:r>
        <w:rPr>
          <w:rFonts w:hint="default" w:ascii="Arial" w:hAnsi="Arial" w:cs="Arial"/>
          <w:sz w:val="22"/>
          <w:szCs w:val="22"/>
        </w:rPr>
        <w:t xml:space="preserve">Las ofertas que presenten </w:t>
      </w:r>
      <w:r>
        <w:rPr>
          <w:rFonts w:hint="default" w:ascii="Arial" w:hAnsi="Arial" w:cs="Arial"/>
          <w:b/>
          <w:bCs/>
          <w:sz w:val="22"/>
          <w:szCs w:val="22"/>
        </w:rPr>
        <w:t>LOS POSIBLES PROVEEDORES</w:t>
      </w:r>
      <w:r>
        <w:rPr>
          <w:rFonts w:hint="default" w:ascii="Arial" w:hAnsi="Arial" w:cs="Arial"/>
          <w:sz w:val="22"/>
          <w:szCs w:val="22"/>
        </w:rPr>
        <w:t xml:space="preserve"> deberán considerar el costo mensual por operario y supervisor, de conformidad con las necesidades establecidas por </w:t>
      </w:r>
      <w:r>
        <w:rPr>
          <w:rFonts w:hint="default" w:ascii="Arial" w:hAnsi="Arial" w:cs="Arial"/>
          <w:b/>
          <w:sz w:val="22"/>
          <w:szCs w:val="22"/>
        </w:rPr>
        <w:t>LAS CONVOCANTES</w:t>
      </w:r>
      <w:r>
        <w:rPr>
          <w:rFonts w:hint="default" w:ascii="Arial" w:hAnsi="Arial" w:cs="Arial"/>
          <w:sz w:val="22"/>
          <w:szCs w:val="22"/>
        </w:rPr>
        <w:t xml:space="preserve"> para cada uno de los</w:t>
      </w:r>
      <w:r>
        <w:rPr>
          <w:rFonts w:hint="default" w:ascii="Arial" w:hAnsi="Arial" w:cs="Arial"/>
          <w:bCs/>
          <w:sz w:val="22"/>
          <w:szCs w:val="22"/>
        </w:rPr>
        <w:t xml:space="preserve"> inmuebles relacionados</w:t>
      </w:r>
      <w:r>
        <w:rPr>
          <w:rFonts w:hint="default" w:ascii="Arial" w:hAnsi="Arial" w:cs="Arial"/>
          <w:sz w:val="22"/>
          <w:szCs w:val="22"/>
        </w:rPr>
        <w:t xml:space="preserve">. Este costo deberá considerar los materiales, herramientas, uniforme, equipo y demás condiciones que se requieran para la prestación del </w:t>
      </w:r>
      <w:r>
        <w:rPr>
          <w:rFonts w:hint="default" w:ascii="Arial" w:hAnsi="Arial" w:cs="Arial"/>
          <w:b/>
          <w:sz w:val="22"/>
          <w:szCs w:val="22"/>
        </w:rPr>
        <w:t>SERVICIO</w:t>
      </w:r>
      <w:r>
        <w:rPr>
          <w:rFonts w:hint="default" w:ascii="Arial" w:hAnsi="Arial" w:cs="Arial"/>
          <w:sz w:val="22"/>
          <w:szCs w:val="22"/>
        </w:rPr>
        <w:t>.</w:t>
      </w:r>
    </w:p>
    <w:p w14:paraId="7ABDD657">
      <w:pPr>
        <w:pStyle w:val="35"/>
        <w:numPr>
          <w:ilvl w:val="0"/>
          <w:numId w:val="3"/>
        </w:numPr>
        <w:spacing w:after="0" w:line="240" w:lineRule="auto"/>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deberán contar con los permisos y/o autorizaciones necesarias, para la prestación del </w:t>
      </w:r>
      <w:r>
        <w:rPr>
          <w:rFonts w:hint="default" w:ascii="Arial" w:hAnsi="Arial" w:cs="Arial"/>
          <w:b/>
          <w:bCs/>
          <w:sz w:val="22"/>
          <w:szCs w:val="22"/>
        </w:rPr>
        <w:t>SERVICIO</w:t>
      </w:r>
      <w:r>
        <w:rPr>
          <w:rFonts w:hint="default" w:ascii="Arial" w:hAnsi="Arial" w:cs="Arial"/>
          <w:sz w:val="22"/>
          <w:szCs w:val="22"/>
        </w:rPr>
        <w:t>;</w:t>
      </w:r>
    </w:p>
    <w:p w14:paraId="5FD4CF73">
      <w:pPr>
        <w:pStyle w:val="35"/>
        <w:numPr>
          <w:ilvl w:val="0"/>
          <w:numId w:val="3"/>
        </w:numPr>
        <w:spacing w:after="0" w:line="240" w:lineRule="auto"/>
        <w:jc w:val="both"/>
        <w:rPr>
          <w:rFonts w:hint="default" w:ascii="Arial" w:hAnsi="Arial" w:cs="Arial"/>
          <w:sz w:val="22"/>
          <w:szCs w:val="22"/>
        </w:rPr>
      </w:pPr>
      <w:r>
        <w:rPr>
          <w:rFonts w:hint="default" w:ascii="Arial" w:hAnsi="Arial" w:cs="Arial"/>
          <w:b/>
          <w:bCs/>
          <w:sz w:val="22"/>
          <w:szCs w:val="22"/>
        </w:rPr>
        <w:t xml:space="preserve">LOS POSIBLES PROVEEDORES </w:t>
      </w:r>
      <w:r>
        <w:rPr>
          <w:rFonts w:hint="default" w:ascii="Arial" w:hAnsi="Arial" w:cs="Arial"/>
          <w:sz w:val="22"/>
          <w:szCs w:val="22"/>
        </w:rPr>
        <w:t xml:space="preserve">serán responsables de realizar el </w:t>
      </w:r>
      <w:r>
        <w:rPr>
          <w:rFonts w:hint="default" w:ascii="Arial" w:hAnsi="Arial" w:cs="Arial"/>
          <w:b/>
          <w:bCs/>
          <w:sz w:val="22"/>
          <w:szCs w:val="22"/>
        </w:rPr>
        <w:t>SERVICIO</w:t>
      </w:r>
      <w:r>
        <w:rPr>
          <w:rFonts w:hint="default" w:ascii="Arial" w:hAnsi="Arial" w:cs="Arial"/>
          <w:sz w:val="22"/>
          <w:szCs w:val="22"/>
        </w:rPr>
        <w:t xml:space="preserve"> de acuerdo con las características de cada uno de los inmuebles y de lo que determinen </w:t>
      </w:r>
      <w:r>
        <w:rPr>
          <w:rFonts w:hint="default" w:ascii="Arial" w:hAnsi="Arial" w:cs="Arial"/>
          <w:b/>
          <w:bCs/>
          <w:sz w:val="22"/>
          <w:szCs w:val="22"/>
        </w:rPr>
        <w:t xml:space="preserve">LAS CONVOCANTES </w:t>
      </w:r>
      <w:r>
        <w:rPr>
          <w:rFonts w:hint="default" w:ascii="Arial" w:hAnsi="Arial" w:cs="Arial"/>
          <w:bCs/>
          <w:sz w:val="22"/>
          <w:szCs w:val="22"/>
        </w:rPr>
        <w:t>de conformidad con lo establecido en el inciso f)</w:t>
      </w:r>
      <w:r>
        <w:rPr>
          <w:rFonts w:hint="default" w:ascii="Arial" w:hAnsi="Arial" w:cs="Arial"/>
          <w:sz w:val="22"/>
          <w:szCs w:val="22"/>
        </w:rPr>
        <w:t>.</w:t>
      </w:r>
    </w:p>
    <w:p w14:paraId="022754C2">
      <w:pPr>
        <w:pStyle w:val="35"/>
        <w:numPr>
          <w:ilvl w:val="0"/>
          <w:numId w:val="3"/>
        </w:numPr>
        <w:spacing w:after="0" w:line="240" w:lineRule="auto"/>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deberán contar con recursos financieros, humanos, técnicos y materiales suficientes para el cumplimiento del </w:t>
      </w:r>
      <w:r>
        <w:rPr>
          <w:rFonts w:hint="default" w:ascii="Arial" w:hAnsi="Arial" w:cs="Arial"/>
          <w:b/>
          <w:bCs/>
          <w:sz w:val="22"/>
          <w:szCs w:val="22"/>
        </w:rPr>
        <w:t>SERVICIO</w:t>
      </w:r>
      <w:r>
        <w:rPr>
          <w:rFonts w:hint="default" w:ascii="Arial" w:hAnsi="Arial" w:cs="Arial"/>
          <w:sz w:val="22"/>
          <w:szCs w:val="22"/>
        </w:rPr>
        <w:t>.</w:t>
      </w:r>
    </w:p>
    <w:p w14:paraId="39EB521F">
      <w:pPr>
        <w:pStyle w:val="35"/>
        <w:numPr>
          <w:ilvl w:val="0"/>
          <w:numId w:val="3"/>
        </w:numPr>
        <w:spacing w:after="0" w:line="240" w:lineRule="auto"/>
        <w:jc w:val="both"/>
        <w:rPr>
          <w:rFonts w:hint="default" w:ascii="Arial" w:hAnsi="Arial" w:cs="Arial"/>
          <w:sz w:val="22"/>
          <w:szCs w:val="22"/>
        </w:rPr>
      </w:pPr>
      <w:r>
        <w:rPr>
          <w:rFonts w:hint="default" w:ascii="Arial" w:hAnsi="Arial" w:cs="Arial"/>
          <w:sz w:val="22"/>
          <w:szCs w:val="22"/>
        </w:rPr>
        <w:t xml:space="preserve">La disposición de residuos sólidos se realizará de conformidad con lo que disponga la normatividad aplicable en la materia y, en su caso, a la que está obligada cada una de </w:t>
      </w:r>
      <w:r>
        <w:rPr>
          <w:rFonts w:hint="default" w:ascii="Arial" w:hAnsi="Arial" w:cs="Arial"/>
          <w:b/>
          <w:bCs/>
          <w:sz w:val="22"/>
          <w:szCs w:val="22"/>
        </w:rPr>
        <w:t>LAS CONVOCANTES</w:t>
      </w:r>
      <w:r>
        <w:rPr>
          <w:rFonts w:hint="default" w:ascii="Arial" w:hAnsi="Arial" w:cs="Arial"/>
          <w:sz w:val="22"/>
          <w:szCs w:val="22"/>
        </w:rPr>
        <w:t>.</w:t>
      </w:r>
    </w:p>
    <w:p w14:paraId="13BA3939">
      <w:pPr>
        <w:pStyle w:val="35"/>
        <w:numPr>
          <w:ilvl w:val="0"/>
          <w:numId w:val="3"/>
        </w:numPr>
        <w:spacing w:after="0" w:line="240" w:lineRule="auto"/>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proporcionarán el </w:t>
      </w:r>
      <w:r>
        <w:rPr>
          <w:rFonts w:hint="default" w:ascii="Arial" w:hAnsi="Arial" w:cs="Arial"/>
          <w:b/>
          <w:bCs/>
          <w:sz w:val="22"/>
          <w:szCs w:val="22"/>
        </w:rPr>
        <w:t>SERVICIO</w:t>
      </w:r>
      <w:r>
        <w:rPr>
          <w:rFonts w:hint="default" w:ascii="Arial" w:hAnsi="Arial" w:cs="Arial"/>
          <w:sz w:val="22"/>
          <w:szCs w:val="22"/>
        </w:rPr>
        <w:t xml:space="preserve"> de acuerdo con la siguiente tabla de actividades:</w:t>
      </w:r>
    </w:p>
    <w:p w14:paraId="6A31EE89">
      <w:pPr>
        <w:pStyle w:val="35"/>
        <w:spacing w:after="0" w:line="360" w:lineRule="auto"/>
        <w:ind w:left="1287"/>
        <w:jc w:val="both"/>
        <w:rPr>
          <w:rFonts w:hint="default" w:ascii="Arial" w:hAnsi="Arial" w:cs="Arial"/>
          <w:sz w:val="22"/>
          <w:szCs w:val="22"/>
        </w:rPr>
      </w:pPr>
    </w:p>
    <w:p w14:paraId="2253B6FC">
      <w:pPr>
        <w:pStyle w:val="35"/>
        <w:spacing w:after="0" w:line="360" w:lineRule="auto"/>
        <w:ind w:left="1287"/>
        <w:jc w:val="both"/>
        <w:rPr>
          <w:rFonts w:hint="default" w:ascii="Arial" w:hAnsi="Arial" w:cs="Arial"/>
          <w:sz w:val="22"/>
          <w:szCs w:val="22"/>
        </w:rPr>
      </w:pPr>
    </w:p>
    <w:p w14:paraId="1898EBC4">
      <w:pPr>
        <w:spacing w:after="0" w:line="240" w:lineRule="auto"/>
        <w:jc w:val="center"/>
        <w:rPr>
          <w:rFonts w:hint="default" w:ascii="Arial" w:hAnsi="Arial" w:cs="Arial"/>
          <w:b/>
          <w:bCs/>
          <w:sz w:val="18"/>
          <w:szCs w:val="18"/>
        </w:rPr>
      </w:pPr>
      <w:r>
        <w:rPr>
          <w:rFonts w:hint="default" w:ascii="Arial" w:hAnsi="Arial" w:cs="Arial"/>
          <w:b/>
          <w:bCs/>
          <w:sz w:val="18"/>
          <w:szCs w:val="18"/>
        </w:rPr>
        <w:t>TABLA DE ACTIVIDADES</w:t>
      </w:r>
    </w:p>
    <w:tbl>
      <w:tblPr>
        <w:tblStyle w:val="30"/>
        <w:tblpPr w:leftFromText="141" w:rightFromText="141" w:vertAnchor="text" w:tblpXSpec="center" w:tblpY="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6"/>
        <w:gridCol w:w="2919"/>
        <w:gridCol w:w="2266"/>
        <w:gridCol w:w="1763"/>
        <w:gridCol w:w="1886"/>
      </w:tblGrid>
      <w:tr w14:paraId="1CAE6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435" w:type="dxa"/>
            <w:gridSpan w:val="2"/>
            <w:shd w:val="clear" w:color="auto" w:fill="A5A5A5" w:themeFill="background1" w:themeFillShade="A6"/>
            <w:vAlign w:val="center"/>
          </w:tcPr>
          <w:p w14:paraId="3D998A8E">
            <w:pPr>
              <w:spacing w:after="0" w:line="240" w:lineRule="auto"/>
              <w:jc w:val="center"/>
              <w:rPr>
                <w:rFonts w:hint="default" w:ascii="Arial" w:hAnsi="Arial" w:cs="Arial" w:eastAsiaTheme="minorEastAsia"/>
                <w:b/>
                <w:bCs/>
                <w:sz w:val="18"/>
                <w:szCs w:val="18"/>
              </w:rPr>
            </w:pPr>
            <w:r>
              <w:rPr>
                <w:rFonts w:hint="default" w:ascii="Arial" w:hAnsi="Arial" w:cs="Arial" w:eastAsiaTheme="minorEastAsia"/>
                <w:b/>
                <w:bCs/>
                <w:sz w:val="18"/>
                <w:szCs w:val="18"/>
              </w:rPr>
              <w:t>ÁREAS</w:t>
            </w:r>
          </w:p>
        </w:tc>
        <w:tc>
          <w:tcPr>
            <w:tcW w:w="2266" w:type="dxa"/>
            <w:shd w:val="clear" w:color="auto" w:fill="A5A5A5" w:themeFill="background1" w:themeFillShade="A6"/>
            <w:vAlign w:val="center"/>
          </w:tcPr>
          <w:p w14:paraId="466546F2">
            <w:pPr>
              <w:spacing w:after="0" w:line="240" w:lineRule="auto"/>
              <w:jc w:val="center"/>
              <w:rPr>
                <w:rFonts w:hint="default" w:ascii="Arial" w:hAnsi="Arial" w:cs="Arial" w:eastAsiaTheme="minorEastAsia"/>
                <w:b/>
                <w:bCs/>
                <w:sz w:val="18"/>
                <w:szCs w:val="18"/>
              </w:rPr>
            </w:pPr>
            <w:r>
              <w:rPr>
                <w:rFonts w:hint="default" w:ascii="Arial" w:hAnsi="Arial" w:cs="Arial" w:eastAsiaTheme="minorEastAsia"/>
                <w:b/>
                <w:bCs/>
                <w:sz w:val="18"/>
                <w:szCs w:val="18"/>
              </w:rPr>
              <w:t>DESCRIPCIÓN DE LA RUTINA</w:t>
            </w:r>
          </w:p>
        </w:tc>
        <w:tc>
          <w:tcPr>
            <w:tcW w:w="1763" w:type="dxa"/>
            <w:shd w:val="clear" w:color="auto" w:fill="A5A5A5" w:themeFill="background1" w:themeFillShade="A6"/>
            <w:vAlign w:val="center"/>
          </w:tcPr>
          <w:p w14:paraId="365F9831">
            <w:pPr>
              <w:spacing w:after="0" w:line="240" w:lineRule="auto"/>
              <w:jc w:val="center"/>
              <w:rPr>
                <w:rFonts w:hint="default" w:ascii="Arial" w:hAnsi="Arial" w:cs="Arial" w:eastAsiaTheme="minorEastAsia"/>
                <w:b/>
                <w:bCs/>
                <w:sz w:val="18"/>
                <w:szCs w:val="18"/>
              </w:rPr>
            </w:pPr>
            <w:r>
              <w:rPr>
                <w:rFonts w:hint="default" w:ascii="Arial" w:hAnsi="Arial" w:cs="Arial" w:eastAsiaTheme="minorEastAsia"/>
                <w:b/>
                <w:bCs/>
                <w:sz w:val="18"/>
                <w:szCs w:val="18"/>
              </w:rPr>
              <w:t>PERIODO</w:t>
            </w:r>
          </w:p>
        </w:tc>
        <w:tc>
          <w:tcPr>
            <w:tcW w:w="1886" w:type="dxa"/>
            <w:shd w:val="clear" w:color="auto" w:fill="A5A5A5" w:themeFill="background1" w:themeFillShade="A6"/>
            <w:vAlign w:val="center"/>
          </w:tcPr>
          <w:p w14:paraId="0C5E6752">
            <w:pPr>
              <w:spacing w:after="0" w:line="240" w:lineRule="auto"/>
              <w:jc w:val="center"/>
              <w:rPr>
                <w:rFonts w:hint="default" w:ascii="Arial" w:hAnsi="Arial" w:cs="Arial" w:eastAsiaTheme="minorEastAsia"/>
                <w:b/>
                <w:bCs/>
                <w:sz w:val="18"/>
                <w:szCs w:val="18"/>
              </w:rPr>
            </w:pPr>
            <w:r>
              <w:rPr>
                <w:rFonts w:hint="default" w:ascii="Arial" w:hAnsi="Arial" w:cs="Arial" w:eastAsiaTheme="minorEastAsia"/>
                <w:b/>
                <w:bCs/>
                <w:sz w:val="18"/>
                <w:szCs w:val="18"/>
              </w:rPr>
              <w:t>FRECUENCIA</w:t>
            </w:r>
          </w:p>
        </w:tc>
      </w:tr>
      <w:tr w14:paraId="327BB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50" w:type="dxa"/>
            <w:gridSpan w:val="5"/>
            <w:shd w:val="clear" w:color="auto" w:fill="802B0F"/>
          </w:tcPr>
          <w:p w14:paraId="6AC8C007">
            <w:pPr>
              <w:spacing w:after="0" w:line="240" w:lineRule="auto"/>
              <w:jc w:val="center"/>
              <w:rPr>
                <w:rFonts w:hint="default" w:ascii="Arial" w:hAnsi="Arial" w:cs="Arial" w:eastAsiaTheme="minorEastAsia"/>
                <w:b/>
                <w:bCs/>
                <w:sz w:val="18"/>
                <w:szCs w:val="18"/>
              </w:rPr>
            </w:pPr>
            <w:r>
              <w:rPr>
                <w:rFonts w:hint="default" w:ascii="Arial" w:hAnsi="Arial" w:cs="Arial" w:eastAsiaTheme="minorEastAsia"/>
                <w:b/>
                <w:bCs/>
                <w:color w:val="FFFFFF" w:themeColor="background1"/>
                <w:sz w:val="18"/>
                <w:szCs w:val="18"/>
                <w14:textFill>
                  <w14:solidFill>
                    <w14:schemeClr w14:val="bg1"/>
                  </w14:solidFill>
                </w14:textFill>
              </w:rPr>
              <w:t>PISOS</w:t>
            </w:r>
          </w:p>
        </w:tc>
      </w:tr>
      <w:tr w14:paraId="00C5C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16" w:type="dxa"/>
            <w:vMerge w:val="restart"/>
            <w:shd w:val="clear" w:color="auto" w:fill="auto"/>
            <w:vAlign w:val="center"/>
          </w:tcPr>
          <w:p w14:paraId="4EEF7539">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w:t>
            </w:r>
          </w:p>
        </w:tc>
        <w:tc>
          <w:tcPr>
            <w:tcW w:w="2919" w:type="dxa"/>
            <w:vMerge w:val="restart"/>
            <w:shd w:val="clear" w:color="auto" w:fill="auto"/>
            <w:vAlign w:val="center"/>
          </w:tcPr>
          <w:p w14:paraId="5370F79A">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Piso de Madera (Duela y Parket)</w:t>
            </w:r>
          </w:p>
        </w:tc>
        <w:tc>
          <w:tcPr>
            <w:tcW w:w="2266" w:type="dxa"/>
            <w:shd w:val="clear" w:color="auto" w:fill="auto"/>
            <w:vAlign w:val="center"/>
          </w:tcPr>
          <w:p w14:paraId="2FD7BE5D">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Tratamiento de Cera</w:t>
            </w:r>
          </w:p>
        </w:tc>
        <w:tc>
          <w:tcPr>
            <w:tcW w:w="1763" w:type="dxa"/>
            <w:shd w:val="clear" w:color="auto" w:fill="auto"/>
            <w:vAlign w:val="center"/>
          </w:tcPr>
          <w:p w14:paraId="02AED373">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Mensual</w:t>
            </w:r>
          </w:p>
        </w:tc>
        <w:tc>
          <w:tcPr>
            <w:tcW w:w="1886" w:type="dxa"/>
            <w:shd w:val="clear" w:color="auto" w:fill="auto"/>
            <w:vAlign w:val="center"/>
          </w:tcPr>
          <w:p w14:paraId="07F29834">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 xml:space="preserve">1 vez al mes </w:t>
            </w:r>
          </w:p>
        </w:tc>
      </w:tr>
      <w:tr w14:paraId="78E70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16" w:type="dxa"/>
            <w:vMerge w:val="continue"/>
            <w:shd w:val="clear" w:color="auto" w:fill="auto"/>
            <w:vAlign w:val="center"/>
          </w:tcPr>
          <w:p w14:paraId="3EE05B0F">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40123475">
            <w:pPr>
              <w:spacing w:after="0" w:line="240" w:lineRule="auto"/>
              <w:rPr>
                <w:rFonts w:hint="default" w:ascii="Arial" w:hAnsi="Arial" w:cs="Arial" w:eastAsiaTheme="minorEastAsia"/>
                <w:sz w:val="18"/>
                <w:szCs w:val="18"/>
              </w:rPr>
            </w:pPr>
          </w:p>
        </w:tc>
        <w:tc>
          <w:tcPr>
            <w:tcW w:w="2266" w:type="dxa"/>
            <w:shd w:val="clear" w:color="auto" w:fill="auto"/>
            <w:vAlign w:val="center"/>
          </w:tcPr>
          <w:p w14:paraId="15733B08">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Mopeado</w:t>
            </w:r>
          </w:p>
        </w:tc>
        <w:tc>
          <w:tcPr>
            <w:tcW w:w="1763" w:type="dxa"/>
            <w:shd w:val="clear" w:color="auto" w:fill="auto"/>
            <w:vAlign w:val="center"/>
          </w:tcPr>
          <w:p w14:paraId="00AC632C">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70654A7A">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2ED9A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restart"/>
            <w:shd w:val="clear" w:color="auto" w:fill="auto"/>
            <w:vAlign w:val="center"/>
          </w:tcPr>
          <w:p w14:paraId="52DF2770">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2</w:t>
            </w:r>
          </w:p>
        </w:tc>
        <w:tc>
          <w:tcPr>
            <w:tcW w:w="2919" w:type="dxa"/>
            <w:vMerge w:val="restart"/>
            <w:shd w:val="clear" w:color="auto" w:fill="auto"/>
            <w:vAlign w:val="center"/>
          </w:tcPr>
          <w:p w14:paraId="55F8C9A1">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Piso Laminado</w:t>
            </w:r>
          </w:p>
        </w:tc>
        <w:tc>
          <w:tcPr>
            <w:tcW w:w="2266" w:type="dxa"/>
            <w:shd w:val="clear" w:color="auto" w:fill="auto"/>
            <w:vAlign w:val="center"/>
          </w:tcPr>
          <w:p w14:paraId="445C0C71">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Barrido</w:t>
            </w:r>
          </w:p>
        </w:tc>
        <w:tc>
          <w:tcPr>
            <w:tcW w:w="1763" w:type="dxa"/>
            <w:shd w:val="clear" w:color="auto" w:fill="auto"/>
            <w:vAlign w:val="center"/>
          </w:tcPr>
          <w:p w14:paraId="1A56148F">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735F6CB1">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2C7F8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6F9DC7EC">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130BA245">
            <w:pPr>
              <w:spacing w:after="0" w:line="240" w:lineRule="auto"/>
              <w:rPr>
                <w:rFonts w:hint="default" w:ascii="Arial" w:hAnsi="Arial" w:cs="Arial" w:eastAsiaTheme="minorEastAsia"/>
                <w:sz w:val="18"/>
                <w:szCs w:val="18"/>
              </w:rPr>
            </w:pPr>
          </w:p>
        </w:tc>
        <w:tc>
          <w:tcPr>
            <w:tcW w:w="2266" w:type="dxa"/>
            <w:shd w:val="clear" w:color="auto" w:fill="auto"/>
            <w:vAlign w:val="center"/>
          </w:tcPr>
          <w:p w14:paraId="405CFC85">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Mopeado</w:t>
            </w:r>
          </w:p>
        </w:tc>
        <w:tc>
          <w:tcPr>
            <w:tcW w:w="1763" w:type="dxa"/>
            <w:shd w:val="clear" w:color="auto" w:fill="auto"/>
            <w:vAlign w:val="center"/>
          </w:tcPr>
          <w:p w14:paraId="4A5050C9">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0637FA07">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43250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restart"/>
            <w:shd w:val="clear" w:color="auto" w:fill="auto"/>
            <w:vAlign w:val="center"/>
          </w:tcPr>
          <w:p w14:paraId="340C0742">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3</w:t>
            </w:r>
          </w:p>
        </w:tc>
        <w:tc>
          <w:tcPr>
            <w:tcW w:w="2919" w:type="dxa"/>
            <w:vMerge w:val="restart"/>
            <w:shd w:val="clear" w:color="auto" w:fill="auto"/>
            <w:vAlign w:val="center"/>
          </w:tcPr>
          <w:p w14:paraId="4C7F3FC0">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Mosaico, Loseta (Barro, Cerámica, Vinílica, Otros), Mármol.</w:t>
            </w:r>
          </w:p>
        </w:tc>
        <w:tc>
          <w:tcPr>
            <w:tcW w:w="2266" w:type="dxa"/>
            <w:shd w:val="clear" w:color="auto" w:fill="auto"/>
            <w:vAlign w:val="center"/>
          </w:tcPr>
          <w:p w14:paraId="48BD7B3F">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Barrido</w:t>
            </w:r>
          </w:p>
        </w:tc>
        <w:tc>
          <w:tcPr>
            <w:tcW w:w="1763" w:type="dxa"/>
            <w:shd w:val="clear" w:color="auto" w:fill="auto"/>
            <w:vAlign w:val="center"/>
          </w:tcPr>
          <w:p w14:paraId="282DF934">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06BE0727">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2AC97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7F643ACF">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433121F7">
            <w:pPr>
              <w:spacing w:after="0" w:line="240" w:lineRule="auto"/>
              <w:rPr>
                <w:rFonts w:hint="default" w:ascii="Arial" w:hAnsi="Arial" w:cs="Arial" w:eastAsiaTheme="minorEastAsia"/>
                <w:sz w:val="18"/>
                <w:szCs w:val="18"/>
              </w:rPr>
            </w:pPr>
          </w:p>
        </w:tc>
        <w:tc>
          <w:tcPr>
            <w:tcW w:w="2266" w:type="dxa"/>
            <w:shd w:val="clear" w:color="auto" w:fill="auto"/>
            <w:vAlign w:val="center"/>
          </w:tcPr>
          <w:p w14:paraId="4EF0E9DB">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Trapeado</w:t>
            </w:r>
          </w:p>
        </w:tc>
        <w:tc>
          <w:tcPr>
            <w:tcW w:w="1763" w:type="dxa"/>
            <w:shd w:val="clear" w:color="auto" w:fill="auto"/>
            <w:vAlign w:val="center"/>
          </w:tcPr>
          <w:p w14:paraId="0B484A55">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6F585533">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226CA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0E531D2C">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2592D716">
            <w:pPr>
              <w:spacing w:after="0" w:line="240" w:lineRule="auto"/>
              <w:rPr>
                <w:rFonts w:hint="default" w:ascii="Arial" w:hAnsi="Arial" w:cs="Arial" w:eastAsiaTheme="minorEastAsia"/>
                <w:sz w:val="18"/>
                <w:szCs w:val="18"/>
              </w:rPr>
            </w:pPr>
          </w:p>
        </w:tc>
        <w:tc>
          <w:tcPr>
            <w:tcW w:w="2266" w:type="dxa"/>
            <w:shd w:val="clear" w:color="auto" w:fill="auto"/>
            <w:vAlign w:val="center"/>
          </w:tcPr>
          <w:p w14:paraId="0D522004">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Pulido (según material)</w:t>
            </w:r>
          </w:p>
        </w:tc>
        <w:tc>
          <w:tcPr>
            <w:tcW w:w="1763" w:type="dxa"/>
            <w:shd w:val="clear" w:color="auto" w:fill="auto"/>
            <w:vAlign w:val="center"/>
          </w:tcPr>
          <w:p w14:paraId="22A2F5B3">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Mensual</w:t>
            </w:r>
          </w:p>
        </w:tc>
        <w:tc>
          <w:tcPr>
            <w:tcW w:w="1886" w:type="dxa"/>
            <w:shd w:val="clear" w:color="auto" w:fill="auto"/>
            <w:vAlign w:val="center"/>
          </w:tcPr>
          <w:p w14:paraId="60B88900">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mes</w:t>
            </w:r>
          </w:p>
        </w:tc>
      </w:tr>
      <w:tr w14:paraId="019D9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restart"/>
            <w:shd w:val="clear" w:color="auto" w:fill="auto"/>
            <w:vAlign w:val="center"/>
          </w:tcPr>
          <w:p w14:paraId="3E8073F9">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4</w:t>
            </w:r>
          </w:p>
        </w:tc>
        <w:tc>
          <w:tcPr>
            <w:tcW w:w="2919" w:type="dxa"/>
            <w:vMerge w:val="restart"/>
            <w:shd w:val="clear" w:color="auto" w:fill="auto"/>
            <w:vAlign w:val="center"/>
          </w:tcPr>
          <w:p w14:paraId="60EDED2C">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Cemento, Concreto y Carpeta Asfáltica</w:t>
            </w:r>
          </w:p>
        </w:tc>
        <w:tc>
          <w:tcPr>
            <w:tcW w:w="2266" w:type="dxa"/>
            <w:shd w:val="clear" w:color="auto" w:fill="auto"/>
            <w:vAlign w:val="center"/>
          </w:tcPr>
          <w:p w14:paraId="22B0A965">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Barrido</w:t>
            </w:r>
          </w:p>
        </w:tc>
        <w:tc>
          <w:tcPr>
            <w:tcW w:w="1763" w:type="dxa"/>
            <w:shd w:val="clear" w:color="auto" w:fill="auto"/>
            <w:vAlign w:val="center"/>
          </w:tcPr>
          <w:p w14:paraId="6E5F5D8F">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5B9516EE">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2591E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168AA862">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606A7A10">
            <w:pPr>
              <w:spacing w:after="0" w:line="240" w:lineRule="auto"/>
              <w:rPr>
                <w:rFonts w:hint="default" w:ascii="Arial" w:hAnsi="Arial" w:cs="Arial" w:eastAsiaTheme="minorEastAsia"/>
                <w:sz w:val="18"/>
                <w:szCs w:val="18"/>
              </w:rPr>
            </w:pPr>
          </w:p>
        </w:tc>
        <w:tc>
          <w:tcPr>
            <w:tcW w:w="2266" w:type="dxa"/>
            <w:shd w:val="clear" w:color="auto" w:fill="auto"/>
            <w:vAlign w:val="center"/>
          </w:tcPr>
          <w:p w14:paraId="6FD9A192">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Lavado</w:t>
            </w:r>
          </w:p>
        </w:tc>
        <w:tc>
          <w:tcPr>
            <w:tcW w:w="1763" w:type="dxa"/>
            <w:shd w:val="clear" w:color="auto" w:fill="auto"/>
            <w:vAlign w:val="center"/>
          </w:tcPr>
          <w:p w14:paraId="0B1859D3">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Semanal</w:t>
            </w:r>
          </w:p>
        </w:tc>
        <w:tc>
          <w:tcPr>
            <w:tcW w:w="1886" w:type="dxa"/>
            <w:shd w:val="clear" w:color="auto" w:fill="auto"/>
            <w:vAlign w:val="center"/>
          </w:tcPr>
          <w:p w14:paraId="403AA9D3">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 la semana</w:t>
            </w:r>
          </w:p>
        </w:tc>
      </w:tr>
      <w:tr w14:paraId="20076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restart"/>
            <w:shd w:val="clear" w:color="auto" w:fill="auto"/>
            <w:vAlign w:val="center"/>
          </w:tcPr>
          <w:p w14:paraId="69CB06D8">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5</w:t>
            </w:r>
          </w:p>
        </w:tc>
        <w:tc>
          <w:tcPr>
            <w:tcW w:w="2919" w:type="dxa"/>
            <w:vMerge w:val="restart"/>
            <w:shd w:val="clear" w:color="auto" w:fill="auto"/>
            <w:vAlign w:val="center"/>
          </w:tcPr>
          <w:p w14:paraId="2CD28E8C">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Alfombra</w:t>
            </w:r>
          </w:p>
        </w:tc>
        <w:tc>
          <w:tcPr>
            <w:tcW w:w="2266" w:type="dxa"/>
            <w:shd w:val="clear" w:color="auto" w:fill="auto"/>
            <w:vAlign w:val="center"/>
          </w:tcPr>
          <w:p w14:paraId="24B350ED">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Aspirado</w:t>
            </w:r>
          </w:p>
        </w:tc>
        <w:tc>
          <w:tcPr>
            <w:tcW w:w="1763" w:type="dxa"/>
            <w:shd w:val="clear" w:color="auto" w:fill="auto"/>
            <w:vAlign w:val="center"/>
          </w:tcPr>
          <w:p w14:paraId="0E345331">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Semanal</w:t>
            </w:r>
          </w:p>
        </w:tc>
        <w:tc>
          <w:tcPr>
            <w:tcW w:w="1886" w:type="dxa"/>
            <w:shd w:val="clear" w:color="auto" w:fill="auto"/>
            <w:vAlign w:val="center"/>
          </w:tcPr>
          <w:p w14:paraId="08683008">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3 veces por semana</w:t>
            </w:r>
          </w:p>
        </w:tc>
      </w:tr>
      <w:tr w14:paraId="68A9F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567B08E6">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491148E7">
            <w:pPr>
              <w:spacing w:after="0" w:line="240" w:lineRule="auto"/>
              <w:rPr>
                <w:rFonts w:hint="default" w:ascii="Arial" w:hAnsi="Arial" w:cs="Arial" w:eastAsiaTheme="minorEastAsia"/>
                <w:sz w:val="18"/>
                <w:szCs w:val="18"/>
              </w:rPr>
            </w:pPr>
          </w:p>
        </w:tc>
        <w:tc>
          <w:tcPr>
            <w:tcW w:w="2266" w:type="dxa"/>
            <w:shd w:val="clear" w:color="auto" w:fill="auto"/>
            <w:vAlign w:val="center"/>
          </w:tcPr>
          <w:p w14:paraId="3726AE98">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Lavado</w:t>
            </w:r>
          </w:p>
        </w:tc>
        <w:tc>
          <w:tcPr>
            <w:tcW w:w="1763" w:type="dxa"/>
            <w:shd w:val="clear" w:color="auto" w:fill="auto"/>
            <w:vAlign w:val="center"/>
          </w:tcPr>
          <w:p w14:paraId="6204CD8A">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Bimestral</w:t>
            </w:r>
          </w:p>
        </w:tc>
        <w:tc>
          <w:tcPr>
            <w:tcW w:w="1886" w:type="dxa"/>
            <w:shd w:val="clear" w:color="auto" w:fill="auto"/>
            <w:vAlign w:val="center"/>
          </w:tcPr>
          <w:p w14:paraId="6D4E1C8B">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bimestre</w:t>
            </w:r>
          </w:p>
        </w:tc>
      </w:tr>
      <w:tr w14:paraId="38783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restart"/>
            <w:shd w:val="clear" w:color="auto" w:fill="auto"/>
            <w:vAlign w:val="center"/>
          </w:tcPr>
          <w:p w14:paraId="5ACA5D4A">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6</w:t>
            </w:r>
          </w:p>
        </w:tc>
        <w:tc>
          <w:tcPr>
            <w:tcW w:w="2919" w:type="dxa"/>
            <w:vMerge w:val="restart"/>
            <w:shd w:val="clear" w:color="auto" w:fill="auto"/>
            <w:vAlign w:val="center"/>
          </w:tcPr>
          <w:p w14:paraId="2069D2D3">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Escaleras</w:t>
            </w:r>
          </w:p>
        </w:tc>
        <w:tc>
          <w:tcPr>
            <w:tcW w:w="2266" w:type="dxa"/>
            <w:shd w:val="clear" w:color="auto" w:fill="auto"/>
            <w:vAlign w:val="center"/>
          </w:tcPr>
          <w:p w14:paraId="16C9B48F">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Barrido</w:t>
            </w:r>
          </w:p>
        </w:tc>
        <w:tc>
          <w:tcPr>
            <w:tcW w:w="1763" w:type="dxa"/>
            <w:shd w:val="clear" w:color="auto" w:fill="auto"/>
            <w:vAlign w:val="center"/>
          </w:tcPr>
          <w:p w14:paraId="53208580">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21AE5824">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54548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76304EEE">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3650EF0E">
            <w:pPr>
              <w:spacing w:after="0" w:line="240" w:lineRule="auto"/>
              <w:rPr>
                <w:rFonts w:hint="default" w:ascii="Arial" w:hAnsi="Arial" w:cs="Arial" w:eastAsiaTheme="minorEastAsia"/>
                <w:sz w:val="18"/>
                <w:szCs w:val="18"/>
              </w:rPr>
            </w:pPr>
          </w:p>
        </w:tc>
        <w:tc>
          <w:tcPr>
            <w:tcW w:w="2266" w:type="dxa"/>
            <w:shd w:val="clear" w:color="auto" w:fill="auto"/>
            <w:vAlign w:val="center"/>
          </w:tcPr>
          <w:p w14:paraId="59EFC9D2">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Trapeado</w:t>
            </w:r>
          </w:p>
        </w:tc>
        <w:tc>
          <w:tcPr>
            <w:tcW w:w="1763" w:type="dxa"/>
            <w:shd w:val="clear" w:color="auto" w:fill="auto"/>
            <w:vAlign w:val="center"/>
          </w:tcPr>
          <w:p w14:paraId="5F1E600B">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2B576F46">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764B3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4A82FF60">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1E8BD48D">
            <w:pPr>
              <w:spacing w:after="0" w:line="240" w:lineRule="auto"/>
              <w:rPr>
                <w:rFonts w:hint="default" w:ascii="Arial" w:hAnsi="Arial" w:cs="Arial" w:eastAsiaTheme="minorEastAsia"/>
                <w:sz w:val="18"/>
                <w:szCs w:val="18"/>
              </w:rPr>
            </w:pPr>
          </w:p>
        </w:tc>
        <w:tc>
          <w:tcPr>
            <w:tcW w:w="2266" w:type="dxa"/>
            <w:shd w:val="clear" w:color="auto" w:fill="auto"/>
            <w:vAlign w:val="center"/>
          </w:tcPr>
          <w:p w14:paraId="7565F46B">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Pulido (según material)</w:t>
            </w:r>
          </w:p>
        </w:tc>
        <w:tc>
          <w:tcPr>
            <w:tcW w:w="1763" w:type="dxa"/>
            <w:shd w:val="clear" w:color="auto" w:fill="auto"/>
            <w:vAlign w:val="center"/>
          </w:tcPr>
          <w:p w14:paraId="635EACD9">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Mensual</w:t>
            </w:r>
          </w:p>
        </w:tc>
        <w:tc>
          <w:tcPr>
            <w:tcW w:w="1886" w:type="dxa"/>
            <w:shd w:val="clear" w:color="auto" w:fill="auto"/>
            <w:vAlign w:val="center"/>
          </w:tcPr>
          <w:p w14:paraId="4219E3F6">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mes</w:t>
            </w:r>
          </w:p>
        </w:tc>
      </w:tr>
      <w:tr w14:paraId="04C5A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restart"/>
            <w:shd w:val="clear" w:color="auto" w:fill="auto"/>
            <w:vAlign w:val="center"/>
          </w:tcPr>
          <w:p w14:paraId="3F01845D">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7</w:t>
            </w:r>
          </w:p>
        </w:tc>
        <w:tc>
          <w:tcPr>
            <w:tcW w:w="2919" w:type="dxa"/>
            <w:vMerge w:val="restart"/>
            <w:shd w:val="clear" w:color="auto" w:fill="auto"/>
            <w:vAlign w:val="center"/>
          </w:tcPr>
          <w:p w14:paraId="383FBA2E">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Elevadores</w:t>
            </w:r>
          </w:p>
        </w:tc>
        <w:tc>
          <w:tcPr>
            <w:tcW w:w="2266" w:type="dxa"/>
            <w:shd w:val="clear" w:color="auto" w:fill="auto"/>
            <w:vAlign w:val="center"/>
          </w:tcPr>
          <w:p w14:paraId="7FD63ABE">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Sacudido</w:t>
            </w:r>
          </w:p>
        </w:tc>
        <w:tc>
          <w:tcPr>
            <w:tcW w:w="1763" w:type="dxa"/>
            <w:shd w:val="clear" w:color="auto" w:fill="auto"/>
            <w:vAlign w:val="center"/>
          </w:tcPr>
          <w:p w14:paraId="58988887">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6EBA8678">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37692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2E46667A">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5DD615B5">
            <w:pPr>
              <w:spacing w:after="0" w:line="240" w:lineRule="auto"/>
              <w:rPr>
                <w:rFonts w:hint="default" w:ascii="Arial" w:hAnsi="Arial" w:cs="Arial" w:eastAsiaTheme="minorEastAsia"/>
                <w:sz w:val="18"/>
                <w:szCs w:val="18"/>
              </w:rPr>
            </w:pPr>
          </w:p>
        </w:tc>
        <w:tc>
          <w:tcPr>
            <w:tcW w:w="2266" w:type="dxa"/>
            <w:shd w:val="clear" w:color="auto" w:fill="auto"/>
            <w:vAlign w:val="center"/>
          </w:tcPr>
          <w:p w14:paraId="790BB437">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Limpieza</w:t>
            </w:r>
          </w:p>
        </w:tc>
        <w:tc>
          <w:tcPr>
            <w:tcW w:w="1763" w:type="dxa"/>
            <w:shd w:val="clear" w:color="auto" w:fill="auto"/>
            <w:vAlign w:val="center"/>
          </w:tcPr>
          <w:p w14:paraId="510D9EA9">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128C9CD4">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02BE3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57E064FD">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568F15BA">
            <w:pPr>
              <w:spacing w:after="0" w:line="240" w:lineRule="auto"/>
              <w:rPr>
                <w:rFonts w:hint="default" w:ascii="Arial" w:hAnsi="Arial" w:cs="Arial" w:eastAsiaTheme="minorEastAsia"/>
                <w:sz w:val="18"/>
                <w:szCs w:val="18"/>
              </w:rPr>
            </w:pPr>
          </w:p>
        </w:tc>
        <w:tc>
          <w:tcPr>
            <w:tcW w:w="2266" w:type="dxa"/>
            <w:shd w:val="clear" w:color="auto" w:fill="auto"/>
            <w:vAlign w:val="center"/>
          </w:tcPr>
          <w:p w14:paraId="4A4155EA">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Pulido</w:t>
            </w:r>
          </w:p>
        </w:tc>
        <w:tc>
          <w:tcPr>
            <w:tcW w:w="1763" w:type="dxa"/>
            <w:shd w:val="clear" w:color="auto" w:fill="auto"/>
            <w:vAlign w:val="center"/>
          </w:tcPr>
          <w:p w14:paraId="4789C793">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Mensual</w:t>
            </w:r>
          </w:p>
        </w:tc>
        <w:tc>
          <w:tcPr>
            <w:tcW w:w="1886" w:type="dxa"/>
            <w:shd w:val="clear" w:color="auto" w:fill="auto"/>
            <w:vAlign w:val="center"/>
          </w:tcPr>
          <w:p w14:paraId="0BBA3CE1">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mes</w:t>
            </w:r>
          </w:p>
        </w:tc>
      </w:tr>
      <w:tr w14:paraId="5CF91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restart"/>
            <w:shd w:val="clear" w:color="auto" w:fill="auto"/>
            <w:vAlign w:val="center"/>
          </w:tcPr>
          <w:p w14:paraId="56FCE348">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8</w:t>
            </w:r>
          </w:p>
        </w:tc>
        <w:tc>
          <w:tcPr>
            <w:tcW w:w="2919" w:type="dxa"/>
            <w:vMerge w:val="restart"/>
            <w:shd w:val="clear" w:color="auto" w:fill="auto"/>
            <w:vAlign w:val="center"/>
          </w:tcPr>
          <w:p w14:paraId="3EA815D4">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Estacionamiento, Azotea y Áreas Comunes</w:t>
            </w:r>
          </w:p>
        </w:tc>
        <w:tc>
          <w:tcPr>
            <w:tcW w:w="2266" w:type="dxa"/>
            <w:shd w:val="clear" w:color="auto" w:fill="auto"/>
            <w:vAlign w:val="center"/>
          </w:tcPr>
          <w:p w14:paraId="515A3A3C">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Barrido</w:t>
            </w:r>
          </w:p>
        </w:tc>
        <w:tc>
          <w:tcPr>
            <w:tcW w:w="1763" w:type="dxa"/>
            <w:shd w:val="clear" w:color="auto" w:fill="auto"/>
            <w:vAlign w:val="center"/>
          </w:tcPr>
          <w:p w14:paraId="0D78EFEF">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73995905">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29C3F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5A7474E4">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40B52CA3">
            <w:pPr>
              <w:spacing w:after="0" w:line="240" w:lineRule="auto"/>
              <w:rPr>
                <w:rFonts w:hint="default" w:ascii="Arial" w:hAnsi="Arial" w:cs="Arial" w:eastAsiaTheme="minorEastAsia"/>
                <w:sz w:val="18"/>
                <w:szCs w:val="18"/>
              </w:rPr>
            </w:pPr>
          </w:p>
        </w:tc>
        <w:tc>
          <w:tcPr>
            <w:tcW w:w="2266" w:type="dxa"/>
            <w:shd w:val="clear" w:color="auto" w:fill="auto"/>
            <w:vAlign w:val="center"/>
          </w:tcPr>
          <w:p w14:paraId="017E52F1">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Lavado</w:t>
            </w:r>
          </w:p>
        </w:tc>
        <w:tc>
          <w:tcPr>
            <w:tcW w:w="1763" w:type="dxa"/>
            <w:shd w:val="clear" w:color="auto" w:fill="auto"/>
            <w:vAlign w:val="center"/>
          </w:tcPr>
          <w:p w14:paraId="6640A657">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Semanal</w:t>
            </w:r>
          </w:p>
        </w:tc>
        <w:tc>
          <w:tcPr>
            <w:tcW w:w="1886" w:type="dxa"/>
            <w:shd w:val="clear" w:color="auto" w:fill="auto"/>
            <w:vAlign w:val="center"/>
          </w:tcPr>
          <w:p w14:paraId="593A39B0">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 la semana</w:t>
            </w:r>
          </w:p>
        </w:tc>
      </w:tr>
      <w:tr w14:paraId="76C70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9350" w:type="dxa"/>
            <w:gridSpan w:val="5"/>
            <w:shd w:val="clear" w:color="auto" w:fill="802B0F"/>
            <w:vAlign w:val="center"/>
          </w:tcPr>
          <w:p w14:paraId="5D0DD591">
            <w:pPr>
              <w:spacing w:after="0" w:line="240" w:lineRule="auto"/>
              <w:jc w:val="center"/>
              <w:rPr>
                <w:rFonts w:hint="default" w:ascii="Arial" w:hAnsi="Arial" w:cs="Arial" w:eastAsiaTheme="minorEastAsia"/>
                <w:sz w:val="18"/>
                <w:szCs w:val="18"/>
              </w:rPr>
            </w:pPr>
            <w:r>
              <w:rPr>
                <w:rFonts w:hint="default" w:ascii="Arial" w:hAnsi="Arial" w:cs="Arial" w:eastAsiaTheme="minorEastAsia"/>
                <w:b/>
                <w:bCs/>
                <w:color w:val="FFFFFF" w:themeColor="background1"/>
                <w:sz w:val="18"/>
                <w:szCs w:val="18"/>
                <w14:textFill>
                  <w14:solidFill>
                    <w14:schemeClr w14:val="bg1"/>
                  </w14:solidFill>
                </w14:textFill>
              </w:rPr>
              <w:t>SANITARIOS</w:t>
            </w:r>
          </w:p>
        </w:tc>
      </w:tr>
      <w:tr w14:paraId="69830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restart"/>
            <w:shd w:val="clear" w:color="auto" w:fill="auto"/>
            <w:vAlign w:val="center"/>
          </w:tcPr>
          <w:p w14:paraId="4BB40461">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9</w:t>
            </w:r>
          </w:p>
        </w:tc>
        <w:tc>
          <w:tcPr>
            <w:tcW w:w="2919" w:type="dxa"/>
            <w:vMerge w:val="restart"/>
            <w:shd w:val="clear" w:color="auto" w:fill="auto"/>
            <w:vAlign w:val="center"/>
          </w:tcPr>
          <w:p w14:paraId="5418EADC">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Baños</w:t>
            </w:r>
          </w:p>
        </w:tc>
        <w:tc>
          <w:tcPr>
            <w:tcW w:w="2266" w:type="dxa"/>
            <w:shd w:val="clear" w:color="auto" w:fill="auto"/>
            <w:vAlign w:val="center"/>
          </w:tcPr>
          <w:p w14:paraId="5AF6C9CB">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Lavado y Desinfectado de Muebles de Baño</w:t>
            </w:r>
          </w:p>
        </w:tc>
        <w:tc>
          <w:tcPr>
            <w:tcW w:w="1763" w:type="dxa"/>
            <w:shd w:val="clear" w:color="auto" w:fill="auto"/>
            <w:vAlign w:val="center"/>
          </w:tcPr>
          <w:p w14:paraId="48A862B6">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7EDFC485">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2 veces al día</w:t>
            </w:r>
          </w:p>
        </w:tc>
      </w:tr>
      <w:tr w14:paraId="24358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635AC1E5">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2BCD51D9">
            <w:pPr>
              <w:spacing w:after="0" w:line="240" w:lineRule="auto"/>
              <w:rPr>
                <w:rFonts w:hint="default" w:ascii="Arial" w:hAnsi="Arial" w:cs="Arial" w:eastAsiaTheme="minorEastAsia"/>
                <w:sz w:val="18"/>
                <w:szCs w:val="18"/>
              </w:rPr>
            </w:pPr>
          </w:p>
        </w:tc>
        <w:tc>
          <w:tcPr>
            <w:tcW w:w="2266" w:type="dxa"/>
            <w:shd w:val="clear" w:color="auto" w:fill="auto"/>
            <w:vAlign w:val="center"/>
          </w:tcPr>
          <w:p w14:paraId="7EC9BBA2">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Desodorizado</w:t>
            </w:r>
          </w:p>
        </w:tc>
        <w:tc>
          <w:tcPr>
            <w:tcW w:w="1763" w:type="dxa"/>
            <w:shd w:val="clear" w:color="auto" w:fill="auto"/>
            <w:vAlign w:val="center"/>
          </w:tcPr>
          <w:p w14:paraId="1C3032D6">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001AEE53">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2 veces al día</w:t>
            </w:r>
          </w:p>
        </w:tc>
      </w:tr>
      <w:tr w14:paraId="33DD9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3511C128">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052BF3A7">
            <w:pPr>
              <w:spacing w:after="0" w:line="240" w:lineRule="auto"/>
              <w:rPr>
                <w:rFonts w:hint="default" w:ascii="Arial" w:hAnsi="Arial" w:cs="Arial" w:eastAsiaTheme="minorEastAsia"/>
                <w:sz w:val="18"/>
                <w:szCs w:val="18"/>
              </w:rPr>
            </w:pPr>
          </w:p>
        </w:tc>
        <w:tc>
          <w:tcPr>
            <w:tcW w:w="2266" w:type="dxa"/>
            <w:shd w:val="clear" w:color="auto" w:fill="auto"/>
            <w:vAlign w:val="center"/>
          </w:tcPr>
          <w:p w14:paraId="022EF22A">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Lavado de Muros</w:t>
            </w:r>
          </w:p>
        </w:tc>
        <w:tc>
          <w:tcPr>
            <w:tcW w:w="1763" w:type="dxa"/>
            <w:shd w:val="clear" w:color="auto" w:fill="auto"/>
            <w:vAlign w:val="center"/>
          </w:tcPr>
          <w:p w14:paraId="5E0CD3FA">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Semanal</w:t>
            </w:r>
          </w:p>
        </w:tc>
        <w:tc>
          <w:tcPr>
            <w:tcW w:w="1886" w:type="dxa"/>
            <w:shd w:val="clear" w:color="auto" w:fill="auto"/>
            <w:vAlign w:val="center"/>
          </w:tcPr>
          <w:p w14:paraId="2D2D09CC">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por semana</w:t>
            </w:r>
          </w:p>
        </w:tc>
      </w:tr>
      <w:tr w14:paraId="63446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57145767">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4269E767">
            <w:pPr>
              <w:spacing w:after="0" w:line="240" w:lineRule="auto"/>
              <w:rPr>
                <w:rFonts w:hint="default" w:ascii="Arial" w:hAnsi="Arial" w:cs="Arial" w:eastAsiaTheme="minorEastAsia"/>
                <w:sz w:val="18"/>
                <w:szCs w:val="18"/>
              </w:rPr>
            </w:pPr>
          </w:p>
        </w:tc>
        <w:tc>
          <w:tcPr>
            <w:tcW w:w="2266" w:type="dxa"/>
            <w:shd w:val="clear" w:color="auto" w:fill="auto"/>
            <w:vAlign w:val="center"/>
          </w:tcPr>
          <w:p w14:paraId="73DF4437">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Reposición de papel de baño – manos y jabón para lavado de manos (incluye la habilitación de dispositivos despachadores)</w:t>
            </w:r>
          </w:p>
        </w:tc>
        <w:tc>
          <w:tcPr>
            <w:tcW w:w="1763" w:type="dxa"/>
            <w:shd w:val="clear" w:color="auto" w:fill="auto"/>
            <w:vAlign w:val="center"/>
          </w:tcPr>
          <w:p w14:paraId="5748DE1A">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217D697C">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Las veces que sean necesarias</w:t>
            </w:r>
          </w:p>
        </w:tc>
      </w:tr>
      <w:tr w14:paraId="0C68D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52EE2211">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149DC962">
            <w:pPr>
              <w:spacing w:after="0" w:line="240" w:lineRule="auto"/>
              <w:rPr>
                <w:rFonts w:hint="default" w:ascii="Arial" w:hAnsi="Arial" w:cs="Arial" w:eastAsiaTheme="minorEastAsia"/>
                <w:sz w:val="18"/>
                <w:szCs w:val="18"/>
              </w:rPr>
            </w:pPr>
          </w:p>
        </w:tc>
        <w:tc>
          <w:tcPr>
            <w:tcW w:w="2266" w:type="dxa"/>
            <w:shd w:val="clear" w:color="auto" w:fill="auto"/>
            <w:vAlign w:val="center"/>
          </w:tcPr>
          <w:p w14:paraId="04437AF7">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Despachadores de jabón líquido</w:t>
            </w:r>
          </w:p>
        </w:tc>
        <w:tc>
          <w:tcPr>
            <w:tcW w:w="1763" w:type="dxa"/>
            <w:shd w:val="clear" w:color="auto" w:fill="auto"/>
            <w:vAlign w:val="center"/>
          </w:tcPr>
          <w:p w14:paraId="2BD0F859">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0AD44507">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Cada vez que se agote el jabón</w:t>
            </w:r>
          </w:p>
        </w:tc>
      </w:tr>
      <w:tr w14:paraId="6673D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9350" w:type="dxa"/>
            <w:gridSpan w:val="5"/>
            <w:shd w:val="clear" w:color="auto" w:fill="802B0F"/>
            <w:vAlign w:val="center"/>
          </w:tcPr>
          <w:p w14:paraId="2D105404">
            <w:pPr>
              <w:spacing w:after="0" w:line="240" w:lineRule="auto"/>
              <w:jc w:val="center"/>
              <w:rPr>
                <w:rFonts w:hint="default" w:ascii="Arial" w:hAnsi="Arial" w:cs="Arial" w:eastAsiaTheme="minorEastAsia"/>
                <w:b/>
                <w:sz w:val="18"/>
                <w:szCs w:val="18"/>
              </w:rPr>
            </w:pPr>
            <w:r>
              <w:rPr>
                <w:rFonts w:hint="default" w:ascii="Arial" w:hAnsi="Arial" w:cs="Arial" w:eastAsiaTheme="minorEastAsia"/>
                <w:b/>
                <w:color w:val="FFFFFF" w:themeColor="background1"/>
                <w:sz w:val="18"/>
                <w:szCs w:val="18"/>
                <w14:textFill>
                  <w14:solidFill>
                    <w14:schemeClr w14:val="bg1"/>
                  </w14:solidFill>
                </w14:textFill>
              </w:rPr>
              <w:t>MOBILIARIO</w:t>
            </w:r>
          </w:p>
        </w:tc>
      </w:tr>
      <w:tr w14:paraId="27742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shd w:val="clear" w:color="auto" w:fill="auto"/>
            <w:vAlign w:val="center"/>
          </w:tcPr>
          <w:p w14:paraId="05C99920">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10</w:t>
            </w:r>
          </w:p>
        </w:tc>
        <w:tc>
          <w:tcPr>
            <w:tcW w:w="2919" w:type="dxa"/>
            <w:shd w:val="clear" w:color="auto" w:fill="auto"/>
            <w:vAlign w:val="center"/>
          </w:tcPr>
          <w:p w14:paraId="22041BAC">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Escritorios y Accesorios de Escritorio</w:t>
            </w:r>
          </w:p>
        </w:tc>
        <w:tc>
          <w:tcPr>
            <w:tcW w:w="2266" w:type="dxa"/>
            <w:shd w:val="clear" w:color="auto" w:fill="auto"/>
            <w:vAlign w:val="center"/>
          </w:tcPr>
          <w:p w14:paraId="12A64E0F">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Limpieza</w:t>
            </w:r>
          </w:p>
        </w:tc>
        <w:tc>
          <w:tcPr>
            <w:tcW w:w="1763" w:type="dxa"/>
            <w:shd w:val="clear" w:color="auto" w:fill="auto"/>
            <w:vAlign w:val="center"/>
          </w:tcPr>
          <w:p w14:paraId="110D4E40">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467F9496">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2C165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restart"/>
            <w:shd w:val="clear" w:color="auto" w:fill="auto"/>
            <w:vAlign w:val="center"/>
          </w:tcPr>
          <w:p w14:paraId="2DEA0EA0">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11</w:t>
            </w:r>
          </w:p>
        </w:tc>
        <w:tc>
          <w:tcPr>
            <w:tcW w:w="2919" w:type="dxa"/>
            <w:vMerge w:val="restart"/>
            <w:shd w:val="clear" w:color="auto" w:fill="auto"/>
            <w:vAlign w:val="center"/>
          </w:tcPr>
          <w:p w14:paraId="073FEE63">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Sillas y Sillones</w:t>
            </w:r>
          </w:p>
        </w:tc>
        <w:tc>
          <w:tcPr>
            <w:tcW w:w="2266" w:type="dxa"/>
            <w:shd w:val="clear" w:color="auto" w:fill="auto"/>
            <w:vAlign w:val="center"/>
          </w:tcPr>
          <w:p w14:paraId="3AA912C6">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Aspirado</w:t>
            </w:r>
          </w:p>
        </w:tc>
        <w:tc>
          <w:tcPr>
            <w:tcW w:w="1763" w:type="dxa"/>
            <w:shd w:val="clear" w:color="auto" w:fill="auto"/>
            <w:vAlign w:val="center"/>
          </w:tcPr>
          <w:p w14:paraId="0342025C">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16614164">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5B5BC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6FCC7527">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11B752C8">
            <w:pPr>
              <w:spacing w:after="0" w:line="240" w:lineRule="auto"/>
              <w:rPr>
                <w:rFonts w:hint="default" w:ascii="Arial" w:hAnsi="Arial" w:cs="Arial" w:eastAsiaTheme="minorEastAsia"/>
                <w:sz w:val="18"/>
                <w:szCs w:val="18"/>
              </w:rPr>
            </w:pPr>
          </w:p>
        </w:tc>
        <w:tc>
          <w:tcPr>
            <w:tcW w:w="2266" w:type="dxa"/>
            <w:shd w:val="clear" w:color="auto" w:fill="auto"/>
            <w:vAlign w:val="center"/>
          </w:tcPr>
          <w:p w14:paraId="40EF6EA4">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Lavado</w:t>
            </w:r>
          </w:p>
        </w:tc>
        <w:tc>
          <w:tcPr>
            <w:tcW w:w="1763" w:type="dxa"/>
            <w:shd w:val="clear" w:color="auto" w:fill="auto"/>
            <w:vAlign w:val="center"/>
          </w:tcPr>
          <w:p w14:paraId="3C7454F5">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Mensual</w:t>
            </w:r>
          </w:p>
        </w:tc>
        <w:tc>
          <w:tcPr>
            <w:tcW w:w="1886" w:type="dxa"/>
            <w:shd w:val="clear" w:color="auto" w:fill="auto"/>
            <w:vAlign w:val="center"/>
          </w:tcPr>
          <w:p w14:paraId="55EC0A80">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mes</w:t>
            </w:r>
          </w:p>
        </w:tc>
      </w:tr>
      <w:tr w14:paraId="432B3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restart"/>
            <w:shd w:val="clear" w:color="auto" w:fill="auto"/>
            <w:vAlign w:val="center"/>
          </w:tcPr>
          <w:p w14:paraId="6AC74D8E">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12</w:t>
            </w:r>
          </w:p>
        </w:tc>
        <w:tc>
          <w:tcPr>
            <w:tcW w:w="2919" w:type="dxa"/>
            <w:vMerge w:val="restart"/>
            <w:shd w:val="clear" w:color="auto" w:fill="auto"/>
            <w:vAlign w:val="center"/>
          </w:tcPr>
          <w:p w14:paraId="7AF727D5">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Equipos Electrónicos</w:t>
            </w:r>
          </w:p>
        </w:tc>
        <w:tc>
          <w:tcPr>
            <w:tcW w:w="2266" w:type="dxa"/>
            <w:shd w:val="clear" w:color="auto" w:fill="auto"/>
            <w:vAlign w:val="center"/>
          </w:tcPr>
          <w:p w14:paraId="76C02244">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Sacudido</w:t>
            </w:r>
          </w:p>
        </w:tc>
        <w:tc>
          <w:tcPr>
            <w:tcW w:w="1763" w:type="dxa"/>
            <w:shd w:val="clear" w:color="auto" w:fill="auto"/>
            <w:vAlign w:val="center"/>
          </w:tcPr>
          <w:p w14:paraId="43EF8FB3">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5868AFC0">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09D60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6CF2A8FF">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344A35EC">
            <w:pPr>
              <w:spacing w:after="0" w:line="240" w:lineRule="auto"/>
              <w:rPr>
                <w:rFonts w:hint="default" w:ascii="Arial" w:hAnsi="Arial" w:cs="Arial" w:eastAsiaTheme="minorEastAsia"/>
                <w:sz w:val="18"/>
                <w:szCs w:val="18"/>
              </w:rPr>
            </w:pPr>
          </w:p>
        </w:tc>
        <w:tc>
          <w:tcPr>
            <w:tcW w:w="2266" w:type="dxa"/>
            <w:shd w:val="clear" w:color="auto" w:fill="auto"/>
            <w:vAlign w:val="center"/>
          </w:tcPr>
          <w:p w14:paraId="1E037F2B">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Limpieza</w:t>
            </w:r>
          </w:p>
        </w:tc>
        <w:tc>
          <w:tcPr>
            <w:tcW w:w="1763" w:type="dxa"/>
            <w:shd w:val="clear" w:color="auto" w:fill="auto"/>
            <w:vAlign w:val="center"/>
          </w:tcPr>
          <w:p w14:paraId="073265B3">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Semanal</w:t>
            </w:r>
          </w:p>
        </w:tc>
        <w:tc>
          <w:tcPr>
            <w:tcW w:w="1886" w:type="dxa"/>
            <w:shd w:val="clear" w:color="auto" w:fill="auto"/>
            <w:vAlign w:val="center"/>
          </w:tcPr>
          <w:p w14:paraId="337425AC">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 la semana</w:t>
            </w:r>
          </w:p>
        </w:tc>
      </w:tr>
      <w:tr w14:paraId="171F6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restart"/>
            <w:shd w:val="clear" w:color="auto" w:fill="auto"/>
            <w:vAlign w:val="center"/>
          </w:tcPr>
          <w:p w14:paraId="71D6EC2E">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13</w:t>
            </w:r>
          </w:p>
        </w:tc>
        <w:tc>
          <w:tcPr>
            <w:tcW w:w="2919" w:type="dxa"/>
            <w:vMerge w:val="restart"/>
            <w:shd w:val="clear" w:color="auto" w:fill="auto"/>
            <w:vAlign w:val="center"/>
          </w:tcPr>
          <w:p w14:paraId="5D2F88DC">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Botes de Basura</w:t>
            </w:r>
          </w:p>
        </w:tc>
        <w:tc>
          <w:tcPr>
            <w:tcW w:w="2266" w:type="dxa"/>
            <w:shd w:val="clear" w:color="auto" w:fill="auto"/>
            <w:vAlign w:val="center"/>
          </w:tcPr>
          <w:p w14:paraId="03A24C59">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Vaciado</w:t>
            </w:r>
          </w:p>
        </w:tc>
        <w:tc>
          <w:tcPr>
            <w:tcW w:w="1763" w:type="dxa"/>
            <w:shd w:val="clear" w:color="auto" w:fill="auto"/>
            <w:vAlign w:val="center"/>
          </w:tcPr>
          <w:p w14:paraId="04579F71">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308C72DD">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Las veces que sea necesario</w:t>
            </w:r>
          </w:p>
        </w:tc>
      </w:tr>
      <w:tr w14:paraId="3C2F6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2AB38F69">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45917354">
            <w:pPr>
              <w:spacing w:after="0" w:line="240" w:lineRule="auto"/>
              <w:rPr>
                <w:rFonts w:hint="default" w:ascii="Arial" w:hAnsi="Arial" w:cs="Arial" w:eastAsiaTheme="minorEastAsia"/>
                <w:sz w:val="18"/>
                <w:szCs w:val="18"/>
              </w:rPr>
            </w:pPr>
          </w:p>
        </w:tc>
        <w:tc>
          <w:tcPr>
            <w:tcW w:w="2266" w:type="dxa"/>
            <w:shd w:val="clear" w:color="auto" w:fill="auto"/>
            <w:vAlign w:val="center"/>
          </w:tcPr>
          <w:p w14:paraId="78024297">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Limpieza</w:t>
            </w:r>
          </w:p>
        </w:tc>
        <w:tc>
          <w:tcPr>
            <w:tcW w:w="1763" w:type="dxa"/>
            <w:shd w:val="clear" w:color="auto" w:fill="auto"/>
            <w:vAlign w:val="center"/>
          </w:tcPr>
          <w:p w14:paraId="09C19C56">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63973DEC">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2B197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01874E58">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3ED53C38">
            <w:pPr>
              <w:spacing w:after="0" w:line="240" w:lineRule="auto"/>
              <w:rPr>
                <w:rFonts w:hint="default" w:ascii="Arial" w:hAnsi="Arial" w:cs="Arial" w:eastAsiaTheme="minorEastAsia"/>
                <w:sz w:val="18"/>
                <w:szCs w:val="18"/>
              </w:rPr>
            </w:pPr>
          </w:p>
        </w:tc>
        <w:tc>
          <w:tcPr>
            <w:tcW w:w="2266" w:type="dxa"/>
            <w:shd w:val="clear" w:color="auto" w:fill="auto"/>
            <w:vAlign w:val="center"/>
          </w:tcPr>
          <w:p w14:paraId="1573F74E">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Lavado</w:t>
            </w:r>
          </w:p>
        </w:tc>
        <w:tc>
          <w:tcPr>
            <w:tcW w:w="1763" w:type="dxa"/>
            <w:shd w:val="clear" w:color="auto" w:fill="auto"/>
            <w:vAlign w:val="center"/>
          </w:tcPr>
          <w:p w14:paraId="1CE32ACD">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Semanal</w:t>
            </w:r>
          </w:p>
        </w:tc>
        <w:tc>
          <w:tcPr>
            <w:tcW w:w="1886" w:type="dxa"/>
            <w:shd w:val="clear" w:color="auto" w:fill="auto"/>
            <w:vAlign w:val="center"/>
          </w:tcPr>
          <w:p w14:paraId="51EDCE8B">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 la semana</w:t>
            </w:r>
          </w:p>
        </w:tc>
      </w:tr>
      <w:tr w14:paraId="37CD1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restart"/>
            <w:shd w:val="clear" w:color="auto" w:fill="auto"/>
            <w:vAlign w:val="center"/>
          </w:tcPr>
          <w:p w14:paraId="0BD1761C">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14</w:t>
            </w:r>
          </w:p>
        </w:tc>
        <w:tc>
          <w:tcPr>
            <w:tcW w:w="2919" w:type="dxa"/>
            <w:vMerge w:val="restart"/>
            <w:shd w:val="clear" w:color="auto" w:fill="auto"/>
            <w:vAlign w:val="center"/>
          </w:tcPr>
          <w:p w14:paraId="7DACC18C">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Abanicos</w:t>
            </w:r>
          </w:p>
        </w:tc>
        <w:tc>
          <w:tcPr>
            <w:tcW w:w="2266" w:type="dxa"/>
            <w:shd w:val="clear" w:color="auto" w:fill="auto"/>
            <w:vAlign w:val="center"/>
          </w:tcPr>
          <w:p w14:paraId="678A0C98">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Sacudido</w:t>
            </w:r>
          </w:p>
        </w:tc>
        <w:tc>
          <w:tcPr>
            <w:tcW w:w="1763" w:type="dxa"/>
            <w:shd w:val="clear" w:color="auto" w:fill="auto"/>
            <w:vAlign w:val="center"/>
          </w:tcPr>
          <w:p w14:paraId="3612236C">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70E5B7E7">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6A486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52384CC9">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54E68DBD">
            <w:pPr>
              <w:spacing w:after="0" w:line="240" w:lineRule="auto"/>
              <w:rPr>
                <w:rFonts w:hint="default" w:ascii="Arial" w:hAnsi="Arial" w:cs="Arial" w:eastAsiaTheme="minorEastAsia"/>
                <w:sz w:val="18"/>
                <w:szCs w:val="18"/>
              </w:rPr>
            </w:pPr>
          </w:p>
        </w:tc>
        <w:tc>
          <w:tcPr>
            <w:tcW w:w="2266" w:type="dxa"/>
            <w:shd w:val="clear" w:color="auto" w:fill="auto"/>
            <w:vAlign w:val="center"/>
          </w:tcPr>
          <w:p w14:paraId="2BD879E2">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Lavado de aspas</w:t>
            </w:r>
          </w:p>
        </w:tc>
        <w:tc>
          <w:tcPr>
            <w:tcW w:w="1763" w:type="dxa"/>
            <w:shd w:val="clear" w:color="auto" w:fill="auto"/>
            <w:vAlign w:val="center"/>
          </w:tcPr>
          <w:p w14:paraId="2AC88DFF">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Quincenal</w:t>
            </w:r>
          </w:p>
        </w:tc>
        <w:tc>
          <w:tcPr>
            <w:tcW w:w="1886" w:type="dxa"/>
            <w:shd w:val="clear" w:color="auto" w:fill="auto"/>
            <w:vAlign w:val="center"/>
          </w:tcPr>
          <w:p w14:paraId="6AFC40A2">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 la quincena</w:t>
            </w:r>
          </w:p>
        </w:tc>
      </w:tr>
      <w:tr w14:paraId="2FADC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shd w:val="clear" w:color="auto" w:fill="auto"/>
            <w:vAlign w:val="center"/>
          </w:tcPr>
          <w:p w14:paraId="77BA8090">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15</w:t>
            </w:r>
          </w:p>
        </w:tc>
        <w:tc>
          <w:tcPr>
            <w:tcW w:w="2919" w:type="dxa"/>
            <w:shd w:val="clear" w:color="auto" w:fill="auto"/>
            <w:vAlign w:val="center"/>
          </w:tcPr>
          <w:p w14:paraId="48E3030E">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 xml:space="preserve">Rejillas de Aire </w:t>
            </w:r>
          </w:p>
        </w:tc>
        <w:tc>
          <w:tcPr>
            <w:tcW w:w="2266" w:type="dxa"/>
            <w:shd w:val="clear" w:color="auto" w:fill="auto"/>
            <w:vAlign w:val="center"/>
          </w:tcPr>
          <w:p w14:paraId="47F91BE8">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Limpieza</w:t>
            </w:r>
          </w:p>
        </w:tc>
        <w:tc>
          <w:tcPr>
            <w:tcW w:w="1763" w:type="dxa"/>
            <w:shd w:val="clear" w:color="auto" w:fill="auto"/>
            <w:vAlign w:val="center"/>
          </w:tcPr>
          <w:p w14:paraId="3AB07BBB">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Mensual</w:t>
            </w:r>
          </w:p>
        </w:tc>
        <w:tc>
          <w:tcPr>
            <w:tcW w:w="1886" w:type="dxa"/>
            <w:shd w:val="clear" w:color="auto" w:fill="auto"/>
            <w:vAlign w:val="center"/>
          </w:tcPr>
          <w:p w14:paraId="1F8796B8">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mes</w:t>
            </w:r>
          </w:p>
        </w:tc>
      </w:tr>
      <w:tr w14:paraId="729B9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shd w:val="clear" w:color="auto" w:fill="auto"/>
            <w:vAlign w:val="center"/>
          </w:tcPr>
          <w:p w14:paraId="388DACBF">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16</w:t>
            </w:r>
          </w:p>
        </w:tc>
        <w:tc>
          <w:tcPr>
            <w:tcW w:w="2919" w:type="dxa"/>
            <w:shd w:val="clear" w:color="auto" w:fill="auto"/>
            <w:vAlign w:val="center"/>
          </w:tcPr>
          <w:p w14:paraId="2E28EAF6">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Extintores</w:t>
            </w:r>
          </w:p>
        </w:tc>
        <w:tc>
          <w:tcPr>
            <w:tcW w:w="2266" w:type="dxa"/>
            <w:shd w:val="clear" w:color="auto" w:fill="auto"/>
            <w:vAlign w:val="center"/>
          </w:tcPr>
          <w:p w14:paraId="72CAB575">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Limpieza</w:t>
            </w:r>
          </w:p>
        </w:tc>
        <w:tc>
          <w:tcPr>
            <w:tcW w:w="1763" w:type="dxa"/>
            <w:shd w:val="clear" w:color="auto" w:fill="auto"/>
            <w:vAlign w:val="center"/>
          </w:tcPr>
          <w:p w14:paraId="65A03E64">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4F8669F4">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48CC3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shd w:val="clear" w:color="auto" w:fill="auto"/>
            <w:vAlign w:val="center"/>
          </w:tcPr>
          <w:p w14:paraId="560FC584">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17</w:t>
            </w:r>
          </w:p>
        </w:tc>
        <w:tc>
          <w:tcPr>
            <w:tcW w:w="2919" w:type="dxa"/>
            <w:shd w:val="clear" w:color="auto" w:fill="auto"/>
            <w:vAlign w:val="center"/>
          </w:tcPr>
          <w:p w14:paraId="361945D3">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Despachadores de Agua (solo parte externa)</w:t>
            </w:r>
          </w:p>
        </w:tc>
        <w:tc>
          <w:tcPr>
            <w:tcW w:w="2266" w:type="dxa"/>
            <w:shd w:val="clear" w:color="auto" w:fill="auto"/>
            <w:vAlign w:val="center"/>
          </w:tcPr>
          <w:p w14:paraId="02988693">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Limpieza</w:t>
            </w:r>
          </w:p>
        </w:tc>
        <w:tc>
          <w:tcPr>
            <w:tcW w:w="1763" w:type="dxa"/>
            <w:shd w:val="clear" w:color="auto" w:fill="auto"/>
            <w:vAlign w:val="center"/>
          </w:tcPr>
          <w:p w14:paraId="306F5D7E">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3B626512">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2AD2F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shd w:val="clear" w:color="auto" w:fill="auto"/>
            <w:vAlign w:val="center"/>
          </w:tcPr>
          <w:p w14:paraId="5DDFE978">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18</w:t>
            </w:r>
          </w:p>
        </w:tc>
        <w:tc>
          <w:tcPr>
            <w:tcW w:w="2919" w:type="dxa"/>
            <w:shd w:val="clear" w:color="auto" w:fill="auto"/>
            <w:vAlign w:val="center"/>
          </w:tcPr>
          <w:p w14:paraId="720C91BC">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Persianas</w:t>
            </w:r>
          </w:p>
        </w:tc>
        <w:tc>
          <w:tcPr>
            <w:tcW w:w="2266" w:type="dxa"/>
            <w:shd w:val="clear" w:color="auto" w:fill="auto"/>
            <w:vAlign w:val="center"/>
          </w:tcPr>
          <w:p w14:paraId="673FBDC6">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Limpieza</w:t>
            </w:r>
          </w:p>
        </w:tc>
        <w:tc>
          <w:tcPr>
            <w:tcW w:w="1763" w:type="dxa"/>
            <w:shd w:val="clear" w:color="auto" w:fill="auto"/>
            <w:vAlign w:val="center"/>
          </w:tcPr>
          <w:p w14:paraId="1360451A">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Semanal</w:t>
            </w:r>
          </w:p>
        </w:tc>
        <w:tc>
          <w:tcPr>
            <w:tcW w:w="1886" w:type="dxa"/>
            <w:shd w:val="clear" w:color="auto" w:fill="auto"/>
            <w:vAlign w:val="center"/>
          </w:tcPr>
          <w:p w14:paraId="6F47A6B2">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 la semana</w:t>
            </w:r>
          </w:p>
        </w:tc>
      </w:tr>
      <w:tr w14:paraId="0F095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9350" w:type="dxa"/>
            <w:gridSpan w:val="5"/>
            <w:shd w:val="clear" w:color="auto" w:fill="802B0F"/>
            <w:vAlign w:val="center"/>
          </w:tcPr>
          <w:p w14:paraId="7ACC69F2">
            <w:pPr>
              <w:spacing w:after="0" w:line="240" w:lineRule="auto"/>
              <w:jc w:val="center"/>
              <w:rPr>
                <w:rFonts w:hint="default" w:ascii="Arial" w:hAnsi="Arial" w:cs="Arial" w:eastAsiaTheme="minorEastAsia"/>
                <w:b/>
                <w:sz w:val="18"/>
                <w:szCs w:val="18"/>
              </w:rPr>
            </w:pPr>
            <w:r>
              <w:rPr>
                <w:rFonts w:hint="default" w:ascii="Arial" w:hAnsi="Arial" w:cs="Arial" w:eastAsiaTheme="minorEastAsia"/>
                <w:b/>
                <w:color w:val="FFFFFF" w:themeColor="background1"/>
                <w:sz w:val="18"/>
                <w:szCs w:val="18"/>
                <w14:textFill>
                  <w14:solidFill>
                    <w14:schemeClr w14:val="bg1"/>
                  </w14:solidFill>
                </w14:textFill>
              </w:rPr>
              <w:t>COCINA</w:t>
            </w:r>
          </w:p>
        </w:tc>
      </w:tr>
      <w:tr w14:paraId="37ADE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shd w:val="clear" w:color="auto" w:fill="auto"/>
            <w:vAlign w:val="center"/>
          </w:tcPr>
          <w:p w14:paraId="73F6398A">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19</w:t>
            </w:r>
          </w:p>
        </w:tc>
        <w:tc>
          <w:tcPr>
            <w:tcW w:w="2919" w:type="dxa"/>
            <w:shd w:val="clear" w:color="auto" w:fill="auto"/>
            <w:vAlign w:val="center"/>
          </w:tcPr>
          <w:p w14:paraId="480A6775">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Cubiertas</w:t>
            </w:r>
          </w:p>
        </w:tc>
        <w:tc>
          <w:tcPr>
            <w:tcW w:w="2266" w:type="dxa"/>
            <w:shd w:val="clear" w:color="auto" w:fill="auto"/>
            <w:vAlign w:val="center"/>
          </w:tcPr>
          <w:p w14:paraId="522FC4F3">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Sacudido</w:t>
            </w:r>
          </w:p>
        </w:tc>
        <w:tc>
          <w:tcPr>
            <w:tcW w:w="1763" w:type="dxa"/>
            <w:shd w:val="clear" w:color="auto" w:fill="auto"/>
            <w:vAlign w:val="center"/>
          </w:tcPr>
          <w:p w14:paraId="0DA38921">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55D06B36">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6E006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shd w:val="clear" w:color="auto" w:fill="auto"/>
            <w:vAlign w:val="center"/>
          </w:tcPr>
          <w:p w14:paraId="259B2237">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20</w:t>
            </w:r>
          </w:p>
        </w:tc>
        <w:tc>
          <w:tcPr>
            <w:tcW w:w="2919" w:type="dxa"/>
            <w:shd w:val="clear" w:color="auto" w:fill="auto"/>
            <w:vAlign w:val="center"/>
          </w:tcPr>
          <w:p w14:paraId="4B7C69F4">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Refrigeradores y Horno de Microondas</w:t>
            </w:r>
          </w:p>
        </w:tc>
        <w:tc>
          <w:tcPr>
            <w:tcW w:w="2266" w:type="dxa"/>
            <w:shd w:val="clear" w:color="auto" w:fill="auto"/>
            <w:vAlign w:val="center"/>
          </w:tcPr>
          <w:p w14:paraId="7EF98489">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Limpieza</w:t>
            </w:r>
          </w:p>
        </w:tc>
        <w:tc>
          <w:tcPr>
            <w:tcW w:w="1763" w:type="dxa"/>
            <w:shd w:val="clear" w:color="auto" w:fill="auto"/>
            <w:vAlign w:val="center"/>
          </w:tcPr>
          <w:p w14:paraId="455E863D">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56509F69">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260BF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9350" w:type="dxa"/>
            <w:gridSpan w:val="5"/>
            <w:shd w:val="clear" w:color="auto" w:fill="802B0F"/>
            <w:vAlign w:val="center"/>
          </w:tcPr>
          <w:p w14:paraId="1FF21B3F">
            <w:pPr>
              <w:spacing w:after="0" w:line="240" w:lineRule="auto"/>
              <w:jc w:val="center"/>
              <w:rPr>
                <w:rFonts w:hint="default" w:ascii="Arial" w:hAnsi="Arial" w:cs="Arial" w:eastAsiaTheme="minorEastAsia"/>
                <w:b/>
                <w:sz w:val="18"/>
                <w:szCs w:val="18"/>
              </w:rPr>
            </w:pPr>
            <w:r>
              <w:rPr>
                <w:rFonts w:hint="default" w:ascii="Arial" w:hAnsi="Arial" w:cs="Arial" w:eastAsiaTheme="minorEastAsia"/>
                <w:b/>
                <w:color w:val="FFFFFF" w:themeColor="background1"/>
                <w:sz w:val="18"/>
                <w:szCs w:val="18"/>
                <w14:textFill>
                  <w14:solidFill>
                    <w14:schemeClr w14:val="bg1"/>
                  </w14:solidFill>
                </w14:textFill>
              </w:rPr>
              <w:t>VIDRIOS Y OTROS</w:t>
            </w:r>
          </w:p>
        </w:tc>
      </w:tr>
      <w:tr w14:paraId="1078E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shd w:val="clear" w:color="auto" w:fill="auto"/>
            <w:vAlign w:val="center"/>
          </w:tcPr>
          <w:p w14:paraId="33DA4494">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21</w:t>
            </w:r>
          </w:p>
        </w:tc>
        <w:tc>
          <w:tcPr>
            <w:tcW w:w="2919" w:type="dxa"/>
            <w:shd w:val="clear" w:color="auto" w:fill="auto"/>
            <w:vAlign w:val="center"/>
          </w:tcPr>
          <w:p w14:paraId="5785B29D">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Vidrios Interiores</w:t>
            </w:r>
          </w:p>
        </w:tc>
        <w:tc>
          <w:tcPr>
            <w:tcW w:w="2266" w:type="dxa"/>
            <w:shd w:val="clear" w:color="auto" w:fill="auto"/>
            <w:vAlign w:val="center"/>
          </w:tcPr>
          <w:p w14:paraId="3F220A80">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Limpieza</w:t>
            </w:r>
          </w:p>
        </w:tc>
        <w:tc>
          <w:tcPr>
            <w:tcW w:w="1763" w:type="dxa"/>
            <w:shd w:val="clear" w:color="auto" w:fill="auto"/>
            <w:vAlign w:val="center"/>
          </w:tcPr>
          <w:p w14:paraId="17F9A5B2">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Semanal</w:t>
            </w:r>
          </w:p>
        </w:tc>
        <w:tc>
          <w:tcPr>
            <w:tcW w:w="1886" w:type="dxa"/>
            <w:shd w:val="clear" w:color="auto" w:fill="auto"/>
            <w:vAlign w:val="center"/>
          </w:tcPr>
          <w:p w14:paraId="5F56654B">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 la semana</w:t>
            </w:r>
          </w:p>
        </w:tc>
      </w:tr>
      <w:tr w14:paraId="0487A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shd w:val="clear" w:color="auto" w:fill="auto"/>
            <w:vAlign w:val="center"/>
          </w:tcPr>
          <w:p w14:paraId="085B1ABB">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22</w:t>
            </w:r>
          </w:p>
        </w:tc>
        <w:tc>
          <w:tcPr>
            <w:tcW w:w="2919" w:type="dxa"/>
            <w:shd w:val="clear" w:color="auto" w:fill="auto"/>
            <w:vAlign w:val="center"/>
          </w:tcPr>
          <w:p w14:paraId="2A1D37D9">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Vidrios Exteriores hasta 3.5 m</w:t>
            </w:r>
          </w:p>
        </w:tc>
        <w:tc>
          <w:tcPr>
            <w:tcW w:w="2266" w:type="dxa"/>
            <w:shd w:val="clear" w:color="auto" w:fill="auto"/>
            <w:vAlign w:val="center"/>
          </w:tcPr>
          <w:p w14:paraId="3DF45759">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Lavado</w:t>
            </w:r>
          </w:p>
        </w:tc>
        <w:tc>
          <w:tcPr>
            <w:tcW w:w="1763" w:type="dxa"/>
            <w:shd w:val="clear" w:color="auto" w:fill="auto"/>
            <w:vAlign w:val="center"/>
          </w:tcPr>
          <w:p w14:paraId="61C7D12A">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Quincenal</w:t>
            </w:r>
          </w:p>
        </w:tc>
        <w:tc>
          <w:tcPr>
            <w:tcW w:w="1886" w:type="dxa"/>
            <w:shd w:val="clear" w:color="auto" w:fill="auto"/>
            <w:vAlign w:val="center"/>
          </w:tcPr>
          <w:p w14:paraId="49B01E4F">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 la quincena</w:t>
            </w:r>
          </w:p>
        </w:tc>
      </w:tr>
      <w:tr w14:paraId="13728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trPr>
        <w:tc>
          <w:tcPr>
            <w:tcW w:w="516" w:type="dxa"/>
            <w:vMerge w:val="restart"/>
            <w:shd w:val="clear" w:color="auto" w:fill="auto"/>
            <w:vAlign w:val="center"/>
          </w:tcPr>
          <w:p w14:paraId="62EBA3AE">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23</w:t>
            </w:r>
          </w:p>
        </w:tc>
        <w:tc>
          <w:tcPr>
            <w:tcW w:w="2919" w:type="dxa"/>
            <w:vMerge w:val="restart"/>
            <w:shd w:val="clear" w:color="auto" w:fill="auto"/>
            <w:vAlign w:val="center"/>
          </w:tcPr>
          <w:p w14:paraId="04F32F25">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Letreros de Información, Cancelería, Pasamanos, Chapas, Macetas, Macetones, Estructuras Metálicas, Zoclos, Puertas</w:t>
            </w:r>
          </w:p>
        </w:tc>
        <w:tc>
          <w:tcPr>
            <w:tcW w:w="2266" w:type="dxa"/>
            <w:shd w:val="clear" w:color="auto" w:fill="auto"/>
            <w:vAlign w:val="center"/>
          </w:tcPr>
          <w:p w14:paraId="00644542">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Limpieza</w:t>
            </w:r>
          </w:p>
        </w:tc>
        <w:tc>
          <w:tcPr>
            <w:tcW w:w="1763" w:type="dxa"/>
            <w:shd w:val="clear" w:color="auto" w:fill="auto"/>
            <w:vAlign w:val="center"/>
          </w:tcPr>
          <w:p w14:paraId="21C1ABE7">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Diario</w:t>
            </w:r>
          </w:p>
        </w:tc>
        <w:tc>
          <w:tcPr>
            <w:tcW w:w="1886" w:type="dxa"/>
            <w:shd w:val="clear" w:color="auto" w:fill="auto"/>
            <w:vAlign w:val="center"/>
          </w:tcPr>
          <w:p w14:paraId="1DEC75DE">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día</w:t>
            </w:r>
          </w:p>
        </w:tc>
      </w:tr>
      <w:tr w14:paraId="5B8CF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vMerge w:val="continue"/>
            <w:shd w:val="clear" w:color="auto" w:fill="auto"/>
            <w:vAlign w:val="center"/>
          </w:tcPr>
          <w:p w14:paraId="2C0A765D">
            <w:pPr>
              <w:spacing w:after="0" w:line="240" w:lineRule="auto"/>
              <w:jc w:val="center"/>
              <w:rPr>
                <w:rFonts w:hint="default" w:ascii="Arial" w:hAnsi="Arial" w:cs="Arial" w:eastAsiaTheme="minorEastAsia"/>
                <w:sz w:val="18"/>
                <w:szCs w:val="18"/>
              </w:rPr>
            </w:pPr>
          </w:p>
        </w:tc>
        <w:tc>
          <w:tcPr>
            <w:tcW w:w="2919" w:type="dxa"/>
            <w:vMerge w:val="continue"/>
            <w:shd w:val="clear" w:color="auto" w:fill="auto"/>
            <w:vAlign w:val="center"/>
          </w:tcPr>
          <w:p w14:paraId="286B9F62">
            <w:pPr>
              <w:spacing w:after="0" w:line="240" w:lineRule="auto"/>
              <w:rPr>
                <w:rFonts w:hint="default" w:ascii="Arial" w:hAnsi="Arial" w:cs="Arial" w:eastAsiaTheme="minorEastAsia"/>
                <w:sz w:val="18"/>
                <w:szCs w:val="18"/>
              </w:rPr>
            </w:pPr>
          </w:p>
        </w:tc>
        <w:tc>
          <w:tcPr>
            <w:tcW w:w="2266" w:type="dxa"/>
            <w:shd w:val="clear" w:color="auto" w:fill="auto"/>
            <w:vAlign w:val="center"/>
          </w:tcPr>
          <w:p w14:paraId="43CE4506">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Lavado</w:t>
            </w:r>
          </w:p>
        </w:tc>
        <w:tc>
          <w:tcPr>
            <w:tcW w:w="1763" w:type="dxa"/>
            <w:shd w:val="clear" w:color="auto" w:fill="auto"/>
            <w:vAlign w:val="center"/>
          </w:tcPr>
          <w:p w14:paraId="5B3AC986">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Mensual</w:t>
            </w:r>
          </w:p>
        </w:tc>
        <w:tc>
          <w:tcPr>
            <w:tcW w:w="1886" w:type="dxa"/>
            <w:shd w:val="clear" w:color="auto" w:fill="auto"/>
            <w:vAlign w:val="center"/>
          </w:tcPr>
          <w:p w14:paraId="79520B6B">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mes</w:t>
            </w:r>
          </w:p>
        </w:tc>
      </w:tr>
      <w:tr w14:paraId="49C0B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9350" w:type="dxa"/>
            <w:gridSpan w:val="5"/>
            <w:shd w:val="clear" w:color="auto" w:fill="802B0F"/>
            <w:vAlign w:val="center"/>
          </w:tcPr>
          <w:p w14:paraId="4AEEE47F">
            <w:pPr>
              <w:spacing w:after="0" w:line="240" w:lineRule="auto"/>
              <w:jc w:val="center"/>
              <w:rPr>
                <w:rFonts w:hint="default" w:ascii="Arial" w:hAnsi="Arial" w:cs="Arial" w:eastAsiaTheme="minorEastAsia"/>
                <w:b/>
                <w:sz w:val="18"/>
                <w:szCs w:val="18"/>
              </w:rPr>
            </w:pPr>
            <w:r>
              <w:rPr>
                <w:rFonts w:hint="default" w:ascii="Arial" w:hAnsi="Arial" w:cs="Arial" w:eastAsiaTheme="minorEastAsia"/>
                <w:b/>
                <w:color w:val="FFFFFF" w:themeColor="background1"/>
                <w:sz w:val="18"/>
                <w:szCs w:val="18"/>
                <w14:textFill>
                  <w14:solidFill>
                    <w14:schemeClr w14:val="bg1"/>
                  </w14:solidFill>
                </w14:textFill>
              </w:rPr>
              <w:t>MUROS</w:t>
            </w:r>
          </w:p>
        </w:tc>
      </w:tr>
      <w:tr w14:paraId="2D390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516" w:type="dxa"/>
            <w:shd w:val="clear" w:color="auto" w:fill="auto"/>
            <w:vAlign w:val="center"/>
          </w:tcPr>
          <w:p w14:paraId="010969E2">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24</w:t>
            </w:r>
          </w:p>
        </w:tc>
        <w:tc>
          <w:tcPr>
            <w:tcW w:w="2919" w:type="dxa"/>
            <w:shd w:val="clear" w:color="auto" w:fill="auto"/>
            <w:vAlign w:val="center"/>
          </w:tcPr>
          <w:p w14:paraId="612FC27D">
            <w:pPr>
              <w:spacing w:after="0" w:line="240" w:lineRule="auto"/>
              <w:rPr>
                <w:rFonts w:hint="default" w:ascii="Arial" w:hAnsi="Arial" w:cs="Arial" w:eastAsiaTheme="minorEastAsia"/>
                <w:sz w:val="18"/>
                <w:szCs w:val="18"/>
              </w:rPr>
            </w:pPr>
            <w:r>
              <w:rPr>
                <w:rFonts w:hint="default" w:ascii="Arial" w:hAnsi="Arial" w:cs="Arial" w:eastAsiaTheme="minorEastAsia"/>
                <w:sz w:val="18"/>
                <w:szCs w:val="18"/>
              </w:rPr>
              <w:t>Muros Internos</w:t>
            </w:r>
          </w:p>
        </w:tc>
        <w:tc>
          <w:tcPr>
            <w:tcW w:w="2266" w:type="dxa"/>
            <w:shd w:val="clear" w:color="auto" w:fill="auto"/>
            <w:vAlign w:val="center"/>
          </w:tcPr>
          <w:p w14:paraId="004528E1">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Limpieza</w:t>
            </w:r>
          </w:p>
        </w:tc>
        <w:tc>
          <w:tcPr>
            <w:tcW w:w="1763" w:type="dxa"/>
            <w:shd w:val="clear" w:color="auto" w:fill="auto"/>
            <w:vAlign w:val="center"/>
          </w:tcPr>
          <w:p w14:paraId="783DFB27">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Mensual</w:t>
            </w:r>
          </w:p>
        </w:tc>
        <w:tc>
          <w:tcPr>
            <w:tcW w:w="1886" w:type="dxa"/>
            <w:shd w:val="clear" w:color="auto" w:fill="auto"/>
            <w:vAlign w:val="center"/>
          </w:tcPr>
          <w:p w14:paraId="7CD908F1">
            <w:pPr>
              <w:spacing w:after="0" w:line="240" w:lineRule="auto"/>
              <w:jc w:val="center"/>
              <w:rPr>
                <w:rFonts w:hint="default" w:ascii="Arial" w:hAnsi="Arial" w:cs="Arial" w:eastAsiaTheme="minorEastAsia"/>
                <w:sz w:val="18"/>
                <w:szCs w:val="18"/>
              </w:rPr>
            </w:pPr>
            <w:r>
              <w:rPr>
                <w:rFonts w:hint="default" w:ascii="Arial" w:hAnsi="Arial" w:cs="Arial" w:eastAsiaTheme="minorEastAsia"/>
                <w:sz w:val="18"/>
                <w:szCs w:val="18"/>
              </w:rPr>
              <w:t>1 vez al mes</w:t>
            </w:r>
          </w:p>
        </w:tc>
      </w:tr>
    </w:tbl>
    <w:p w14:paraId="7F7C1069">
      <w:pPr>
        <w:pStyle w:val="35"/>
        <w:spacing w:after="0" w:line="240" w:lineRule="auto"/>
        <w:rPr>
          <w:rFonts w:hint="default" w:ascii="Arial" w:hAnsi="Arial" w:cs="Arial"/>
          <w:sz w:val="22"/>
          <w:szCs w:val="22"/>
        </w:rPr>
      </w:pPr>
    </w:p>
    <w:p w14:paraId="558E7797">
      <w:pPr>
        <w:pStyle w:val="35"/>
        <w:numPr>
          <w:ilvl w:val="0"/>
          <w:numId w:val="3"/>
        </w:numPr>
        <w:spacing w:after="0" w:line="240" w:lineRule="auto"/>
        <w:jc w:val="both"/>
        <w:rPr>
          <w:rFonts w:hint="default" w:ascii="Arial" w:hAnsi="Arial" w:cs="Arial"/>
          <w:sz w:val="22"/>
          <w:szCs w:val="22"/>
        </w:rPr>
      </w:pPr>
      <w:r>
        <w:rPr>
          <w:rFonts w:hint="default" w:ascii="Arial" w:hAnsi="Arial" w:cs="Arial"/>
          <w:bCs/>
          <w:sz w:val="22"/>
          <w:szCs w:val="22"/>
        </w:rPr>
        <w:t xml:space="preserve">El </w:t>
      </w:r>
      <w:r>
        <w:rPr>
          <w:rFonts w:hint="default" w:ascii="Arial" w:hAnsi="Arial" w:cs="Arial"/>
          <w:b/>
          <w:bCs/>
          <w:sz w:val="22"/>
          <w:szCs w:val="22"/>
        </w:rPr>
        <w:t>SERVICIO</w:t>
      </w:r>
      <w:r>
        <w:rPr>
          <w:rFonts w:hint="default" w:ascii="Arial" w:hAnsi="Arial" w:cs="Arial"/>
          <w:sz w:val="22"/>
          <w:szCs w:val="22"/>
        </w:rPr>
        <w:t xml:space="preserve"> se requiere en los turnos señalados en el </w:t>
      </w:r>
      <w:r>
        <w:rPr>
          <w:rFonts w:hint="default" w:ascii="Arial" w:hAnsi="Arial" w:cs="Arial"/>
          <w:b/>
          <w:bCs/>
          <w:sz w:val="22"/>
          <w:szCs w:val="22"/>
        </w:rPr>
        <w:t>CUADRO INFORMATIVO</w:t>
      </w:r>
      <w:r>
        <w:rPr>
          <w:rFonts w:hint="default" w:ascii="Arial" w:hAnsi="Arial" w:cs="Arial"/>
          <w:sz w:val="22"/>
          <w:szCs w:val="22"/>
        </w:rPr>
        <w:t xml:space="preserve">. </w:t>
      </w:r>
    </w:p>
    <w:p w14:paraId="558EC7FA">
      <w:pPr>
        <w:pStyle w:val="35"/>
        <w:numPr>
          <w:ilvl w:val="0"/>
          <w:numId w:val="3"/>
        </w:numPr>
        <w:spacing w:after="0" w:line="240" w:lineRule="auto"/>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deberán observar las Normas que resulten aplicables a la prestación del </w:t>
      </w:r>
      <w:r>
        <w:rPr>
          <w:rFonts w:hint="default" w:ascii="Arial" w:hAnsi="Arial" w:cs="Arial"/>
          <w:b/>
          <w:bCs/>
          <w:sz w:val="22"/>
          <w:szCs w:val="22"/>
        </w:rPr>
        <w:t>SERVICIO</w:t>
      </w:r>
      <w:r>
        <w:rPr>
          <w:rFonts w:hint="default" w:ascii="Arial" w:hAnsi="Arial" w:cs="Arial"/>
          <w:sz w:val="22"/>
          <w:szCs w:val="22"/>
        </w:rPr>
        <w:t>, entre otras:</w:t>
      </w:r>
    </w:p>
    <w:p w14:paraId="619A9FC7">
      <w:pPr>
        <w:spacing w:after="0" w:line="240" w:lineRule="auto"/>
        <w:jc w:val="both"/>
        <w:rPr>
          <w:rFonts w:hint="default" w:ascii="Arial" w:hAnsi="Arial" w:cs="Arial"/>
          <w:sz w:val="22"/>
          <w:szCs w:val="22"/>
        </w:rPr>
      </w:pPr>
    </w:p>
    <w:tbl>
      <w:tblPr>
        <w:tblStyle w:val="12"/>
        <w:tblW w:w="6565" w:type="dxa"/>
        <w:jc w:val="center"/>
        <w:shd w:val="clear" w:color="auto" w:fill="FFFFFF"/>
        <w:tblLayout w:type="autofit"/>
        <w:tblCellMar>
          <w:top w:w="15" w:type="dxa"/>
          <w:left w:w="15" w:type="dxa"/>
          <w:bottom w:w="15" w:type="dxa"/>
          <w:right w:w="15" w:type="dxa"/>
        </w:tblCellMar>
      </w:tblPr>
      <w:tblGrid>
        <w:gridCol w:w="2687"/>
        <w:gridCol w:w="3878"/>
      </w:tblGrid>
      <w:tr w14:paraId="757E890D">
        <w:trPr>
          <w:jc w:val="center"/>
        </w:trPr>
        <w:tc>
          <w:tcPr>
            <w:tcW w:w="2687" w:type="dxa"/>
            <w:tcBorders>
              <w:top w:val="single" w:color="auto" w:sz="8" w:space="0"/>
              <w:left w:val="single" w:color="auto" w:sz="8" w:space="0"/>
              <w:bottom w:val="single" w:color="auto" w:sz="8" w:space="0"/>
              <w:right w:val="single" w:color="auto" w:sz="8" w:space="0"/>
            </w:tcBorders>
            <w:shd w:val="clear" w:color="auto" w:fill="802B0F"/>
            <w:tcMar>
              <w:top w:w="0" w:type="dxa"/>
              <w:left w:w="108" w:type="dxa"/>
              <w:bottom w:w="0" w:type="dxa"/>
              <w:right w:w="108" w:type="dxa"/>
            </w:tcMar>
            <w:vAlign w:val="center"/>
          </w:tcPr>
          <w:p w14:paraId="03F08CF5">
            <w:pPr>
              <w:pStyle w:val="27"/>
              <w:spacing w:before="0" w:beforeAutospacing="0" w:after="0" w:afterAutospacing="0"/>
              <w:jc w:val="center"/>
              <w:rPr>
                <w:rFonts w:hint="default" w:ascii="Arial" w:hAnsi="Arial" w:cs="Arial"/>
                <w:color w:val="000000"/>
                <w:sz w:val="22"/>
                <w:szCs w:val="22"/>
              </w:rPr>
            </w:pPr>
            <w:r>
              <w:rPr>
                <w:rFonts w:hint="default" w:ascii="Arial" w:hAnsi="Arial" w:cs="Arial"/>
                <w:b/>
                <w:bCs/>
                <w:color w:val="FFFFFF"/>
                <w:sz w:val="22"/>
                <w:szCs w:val="22"/>
              </w:rPr>
              <w:t>NÚMERO DE NORMA</w:t>
            </w:r>
          </w:p>
        </w:tc>
        <w:tc>
          <w:tcPr>
            <w:tcW w:w="3878" w:type="dxa"/>
            <w:tcBorders>
              <w:top w:val="single" w:color="auto" w:sz="8" w:space="0"/>
              <w:left w:val="nil"/>
              <w:bottom w:val="single" w:color="auto" w:sz="8" w:space="0"/>
              <w:right w:val="single" w:color="auto" w:sz="8" w:space="0"/>
            </w:tcBorders>
            <w:shd w:val="clear" w:color="auto" w:fill="802B0F"/>
            <w:tcMar>
              <w:top w:w="0" w:type="dxa"/>
              <w:left w:w="108" w:type="dxa"/>
              <w:bottom w:w="0" w:type="dxa"/>
              <w:right w:w="108" w:type="dxa"/>
            </w:tcMar>
            <w:vAlign w:val="center"/>
          </w:tcPr>
          <w:p w14:paraId="3E5C498D">
            <w:pPr>
              <w:pStyle w:val="27"/>
              <w:spacing w:before="0" w:beforeAutospacing="0" w:after="0" w:afterAutospacing="0"/>
              <w:jc w:val="center"/>
              <w:rPr>
                <w:rFonts w:hint="default" w:ascii="Arial" w:hAnsi="Arial" w:cs="Arial"/>
                <w:color w:val="000000"/>
                <w:sz w:val="22"/>
                <w:szCs w:val="22"/>
              </w:rPr>
            </w:pPr>
            <w:r>
              <w:rPr>
                <w:rFonts w:hint="default" w:ascii="Arial" w:hAnsi="Arial" w:cs="Arial"/>
                <w:b/>
                <w:bCs/>
                <w:color w:val="FFFFFF"/>
                <w:sz w:val="22"/>
                <w:szCs w:val="22"/>
              </w:rPr>
              <w:t>DESCRIPCIÓN DE LA NORMA</w:t>
            </w:r>
          </w:p>
        </w:tc>
      </w:tr>
      <w:tr w14:paraId="4EAD93FC">
        <w:tblPrEx>
          <w:shd w:val="clear" w:color="auto" w:fill="FFFFFF"/>
          <w:tblCellMar>
            <w:top w:w="15" w:type="dxa"/>
            <w:left w:w="15" w:type="dxa"/>
            <w:bottom w:w="15" w:type="dxa"/>
            <w:right w:w="15" w:type="dxa"/>
          </w:tblCellMar>
        </w:tblPrEx>
        <w:trPr>
          <w:jc w:val="center"/>
        </w:trPr>
        <w:tc>
          <w:tcPr>
            <w:tcW w:w="268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25CA7F8">
            <w:pPr>
              <w:pStyle w:val="27"/>
              <w:spacing w:before="0" w:beforeAutospacing="0" w:after="0" w:afterAutospacing="0"/>
              <w:jc w:val="both"/>
              <w:rPr>
                <w:rFonts w:hint="default" w:ascii="Arial" w:hAnsi="Arial" w:cs="Arial"/>
                <w:color w:val="000000"/>
                <w:sz w:val="22"/>
                <w:szCs w:val="22"/>
              </w:rPr>
            </w:pPr>
            <w:r>
              <w:rPr>
                <w:rFonts w:hint="default" w:ascii="Arial" w:hAnsi="Arial" w:cs="Arial"/>
                <w:b/>
                <w:bCs/>
                <w:color w:val="000000"/>
                <w:sz w:val="22"/>
                <w:szCs w:val="22"/>
              </w:rPr>
              <w:t>NOM-004-STPS-1999</w:t>
            </w:r>
          </w:p>
        </w:tc>
        <w:tc>
          <w:tcPr>
            <w:tcW w:w="3878"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7A48C78">
            <w:pPr>
              <w:pStyle w:val="27"/>
              <w:spacing w:before="0" w:beforeAutospacing="0" w:after="0" w:afterAutospacing="0"/>
              <w:jc w:val="both"/>
              <w:rPr>
                <w:rFonts w:hint="default" w:ascii="Arial" w:hAnsi="Arial" w:cs="Arial"/>
                <w:color w:val="000000"/>
                <w:sz w:val="22"/>
                <w:szCs w:val="22"/>
              </w:rPr>
            </w:pPr>
            <w:r>
              <w:rPr>
                <w:rFonts w:hint="default" w:ascii="Arial" w:hAnsi="Arial" w:cs="Arial"/>
                <w:color w:val="000000"/>
                <w:sz w:val="22"/>
                <w:szCs w:val="22"/>
              </w:rPr>
              <w:t>Sistemas de protección y dispositivos de seguridad en la maquinaria y equipo que se utilice en los centros de trabajo.</w:t>
            </w:r>
          </w:p>
        </w:tc>
      </w:tr>
      <w:tr w14:paraId="74864B14">
        <w:tblPrEx>
          <w:tblCellMar>
            <w:top w:w="15" w:type="dxa"/>
            <w:left w:w="15" w:type="dxa"/>
            <w:bottom w:w="15" w:type="dxa"/>
            <w:right w:w="15" w:type="dxa"/>
          </w:tblCellMar>
        </w:tblPrEx>
        <w:trPr>
          <w:jc w:val="center"/>
        </w:trPr>
        <w:tc>
          <w:tcPr>
            <w:tcW w:w="268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741313D1">
            <w:pPr>
              <w:pStyle w:val="27"/>
              <w:spacing w:before="0" w:beforeAutospacing="0" w:after="0" w:afterAutospacing="0"/>
              <w:jc w:val="both"/>
              <w:rPr>
                <w:rFonts w:hint="default" w:ascii="Arial" w:hAnsi="Arial" w:cs="Arial"/>
                <w:color w:val="000000"/>
                <w:sz w:val="22"/>
                <w:szCs w:val="22"/>
              </w:rPr>
            </w:pPr>
            <w:r>
              <w:rPr>
                <w:rFonts w:hint="default" w:ascii="Arial" w:hAnsi="Arial" w:cs="Arial"/>
                <w:b/>
                <w:bCs/>
                <w:color w:val="000000"/>
                <w:sz w:val="22"/>
                <w:szCs w:val="22"/>
              </w:rPr>
              <w:t>NOM-017-STPS-2017</w:t>
            </w:r>
          </w:p>
        </w:tc>
        <w:tc>
          <w:tcPr>
            <w:tcW w:w="3878" w:type="dxa"/>
            <w:tcBorders>
              <w:top w:val="nil"/>
              <w:left w:val="nil"/>
              <w:bottom w:val="single" w:color="auto" w:sz="8" w:space="0"/>
              <w:right w:val="single" w:color="auto" w:sz="8" w:space="0"/>
            </w:tcBorders>
            <w:shd w:val="clear" w:color="auto" w:fill="FFFFFF"/>
            <w:tcMar>
              <w:top w:w="0" w:type="dxa"/>
              <w:left w:w="108" w:type="dxa"/>
              <w:bottom w:w="0" w:type="dxa"/>
              <w:right w:w="108" w:type="dxa"/>
            </w:tcMar>
          </w:tcPr>
          <w:p w14:paraId="1AEC4100">
            <w:pPr>
              <w:pStyle w:val="27"/>
              <w:spacing w:before="0" w:beforeAutospacing="0" w:after="0" w:afterAutospacing="0"/>
              <w:jc w:val="both"/>
              <w:rPr>
                <w:rFonts w:hint="default" w:ascii="Arial" w:hAnsi="Arial" w:cs="Arial"/>
                <w:color w:val="000000"/>
                <w:sz w:val="22"/>
                <w:szCs w:val="22"/>
              </w:rPr>
            </w:pPr>
            <w:r>
              <w:rPr>
                <w:rFonts w:hint="default" w:ascii="Arial" w:hAnsi="Arial" w:cs="Arial"/>
                <w:color w:val="000000"/>
                <w:sz w:val="22"/>
                <w:szCs w:val="22"/>
              </w:rPr>
              <w:t>Equipo de protección personal-selección, uso y manejo en los centros de trabajo.</w:t>
            </w:r>
          </w:p>
        </w:tc>
      </w:tr>
      <w:tr w14:paraId="2AC94F20">
        <w:tblPrEx>
          <w:shd w:val="clear" w:color="auto" w:fill="FFFFFF"/>
          <w:tblCellMar>
            <w:top w:w="15" w:type="dxa"/>
            <w:left w:w="15" w:type="dxa"/>
            <w:bottom w:w="15" w:type="dxa"/>
            <w:right w:w="15" w:type="dxa"/>
          </w:tblCellMar>
        </w:tblPrEx>
        <w:trPr>
          <w:jc w:val="center"/>
        </w:trPr>
        <w:tc>
          <w:tcPr>
            <w:tcW w:w="268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EFB334D">
            <w:pPr>
              <w:pStyle w:val="27"/>
              <w:spacing w:before="0" w:beforeAutospacing="0" w:after="0" w:afterAutospacing="0"/>
              <w:jc w:val="both"/>
              <w:rPr>
                <w:rFonts w:hint="default" w:ascii="Arial" w:hAnsi="Arial" w:cs="Arial"/>
                <w:color w:val="000000"/>
                <w:sz w:val="22"/>
                <w:szCs w:val="22"/>
              </w:rPr>
            </w:pPr>
            <w:r>
              <w:rPr>
                <w:rFonts w:hint="default" w:ascii="Arial" w:hAnsi="Arial" w:cs="Arial"/>
                <w:b/>
                <w:bCs/>
                <w:color w:val="000000"/>
                <w:sz w:val="22"/>
                <w:szCs w:val="22"/>
              </w:rPr>
              <w:t>NOM-030-STPS-2009</w:t>
            </w:r>
          </w:p>
        </w:tc>
        <w:tc>
          <w:tcPr>
            <w:tcW w:w="3878" w:type="dxa"/>
            <w:tcBorders>
              <w:top w:val="nil"/>
              <w:left w:val="nil"/>
              <w:bottom w:val="single" w:color="auto" w:sz="8" w:space="0"/>
              <w:right w:val="single" w:color="auto" w:sz="8" w:space="0"/>
            </w:tcBorders>
            <w:shd w:val="clear" w:color="auto" w:fill="FFFFFF"/>
            <w:tcMar>
              <w:top w:w="0" w:type="dxa"/>
              <w:left w:w="108" w:type="dxa"/>
              <w:bottom w:w="0" w:type="dxa"/>
              <w:right w:w="108" w:type="dxa"/>
            </w:tcMar>
          </w:tcPr>
          <w:p w14:paraId="65EC06AF">
            <w:pPr>
              <w:pStyle w:val="27"/>
              <w:spacing w:before="0" w:beforeAutospacing="0" w:after="0" w:afterAutospacing="0"/>
              <w:jc w:val="both"/>
              <w:rPr>
                <w:rFonts w:hint="default" w:ascii="Arial" w:hAnsi="Arial" w:cs="Arial"/>
                <w:color w:val="000000"/>
                <w:sz w:val="22"/>
                <w:szCs w:val="22"/>
              </w:rPr>
            </w:pPr>
            <w:r>
              <w:rPr>
                <w:rFonts w:hint="default" w:ascii="Arial" w:hAnsi="Arial" w:cs="Arial"/>
                <w:color w:val="000000"/>
                <w:sz w:val="22"/>
                <w:szCs w:val="22"/>
              </w:rPr>
              <w:t>Servicios preventivos de seguridad y salud en el trabajo-funciones y actividades.</w:t>
            </w:r>
          </w:p>
        </w:tc>
      </w:tr>
    </w:tbl>
    <w:p w14:paraId="07ED5984">
      <w:pPr>
        <w:spacing w:after="0" w:line="240" w:lineRule="auto"/>
        <w:rPr>
          <w:rFonts w:hint="default" w:ascii="Arial" w:hAnsi="Arial" w:cs="Arial"/>
          <w:sz w:val="22"/>
          <w:szCs w:val="22"/>
        </w:rPr>
      </w:pPr>
    </w:p>
    <w:p w14:paraId="378FDD18">
      <w:pPr>
        <w:pStyle w:val="35"/>
        <w:numPr>
          <w:ilvl w:val="0"/>
          <w:numId w:val="3"/>
        </w:numPr>
        <w:spacing w:after="0" w:line="240" w:lineRule="auto"/>
        <w:jc w:val="both"/>
        <w:rPr>
          <w:rFonts w:hint="default" w:ascii="Arial" w:hAnsi="Arial" w:cs="Arial"/>
          <w:sz w:val="22"/>
          <w:szCs w:val="22"/>
        </w:rPr>
      </w:pPr>
      <w:r>
        <w:rPr>
          <w:rFonts w:hint="default" w:ascii="Arial" w:hAnsi="Arial" w:cs="Arial"/>
          <w:sz w:val="22"/>
          <w:szCs w:val="22"/>
        </w:rPr>
        <w:t xml:space="preserve">El servicio será supervisado por el administrador del contrato que designen </w:t>
      </w:r>
      <w:r>
        <w:rPr>
          <w:rFonts w:hint="default" w:ascii="Arial" w:hAnsi="Arial" w:cs="Arial"/>
          <w:b/>
          <w:bCs/>
          <w:sz w:val="22"/>
          <w:szCs w:val="22"/>
        </w:rPr>
        <w:t>LAS CONVOCANTES.</w:t>
      </w:r>
    </w:p>
    <w:p w14:paraId="2521A7C7">
      <w:pPr>
        <w:pStyle w:val="35"/>
        <w:numPr>
          <w:ilvl w:val="0"/>
          <w:numId w:val="3"/>
        </w:numPr>
        <w:spacing w:after="0" w:line="240" w:lineRule="auto"/>
        <w:jc w:val="both"/>
        <w:rPr>
          <w:rFonts w:hint="default" w:ascii="Arial" w:hAnsi="Arial" w:cs="Arial"/>
          <w:sz w:val="22"/>
          <w:szCs w:val="22"/>
        </w:rPr>
      </w:pPr>
      <w:r>
        <w:rPr>
          <w:rFonts w:hint="default" w:ascii="Arial" w:hAnsi="Arial" w:cs="Arial"/>
          <w:b/>
          <w:bCs/>
          <w:sz w:val="22"/>
          <w:szCs w:val="22"/>
        </w:rPr>
        <w:t>LAS CONVOCANTES</w:t>
      </w:r>
      <w:r>
        <w:rPr>
          <w:rFonts w:hint="default" w:ascii="Arial" w:hAnsi="Arial" w:cs="Arial"/>
          <w:sz w:val="22"/>
          <w:szCs w:val="22"/>
        </w:rPr>
        <w:t xml:space="preserve"> establecerán las actividades que requieren de </w:t>
      </w:r>
      <w:r>
        <w:rPr>
          <w:rFonts w:hint="default" w:ascii="Arial" w:hAnsi="Arial" w:cs="Arial"/>
          <w:b/>
          <w:sz w:val="22"/>
          <w:szCs w:val="22"/>
        </w:rPr>
        <w:t>LOS POSIBLES PROVEEDORES</w:t>
      </w:r>
      <w:r>
        <w:rPr>
          <w:rFonts w:hint="default" w:ascii="Arial" w:hAnsi="Arial" w:cs="Arial"/>
          <w:sz w:val="22"/>
          <w:szCs w:val="22"/>
        </w:rPr>
        <w:t>, en función de las necesidades de operación del inmueble y de conformidad con el inciso f).</w:t>
      </w:r>
    </w:p>
    <w:p w14:paraId="172E50C4">
      <w:pPr>
        <w:pStyle w:val="35"/>
        <w:numPr>
          <w:ilvl w:val="0"/>
          <w:numId w:val="3"/>
        </w:numPr>
        <w:spacing w:after="0" w:line="240" w:lineRule="auto"/>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quedan obligados durante la vigencia de la prestación del </w:t>
      </w:r>
      <w:r>
        <w:rPr>
          <w:rFonts w:hint="default" w:ascii="Arial" w:hAnsi="Arial" w:cs="Arial"/>
          <w:b/>
          <w:bCs/>
          <w:sz w:val="22"/>
          <w:szCs w:val="22"/>
        </w:rPr>
        <w:t>SERVICIO</w:t>
      </w:r>
      <w:r>
        <w:rPr>
          <w:rFonts w:hint="default" w:ascii="Arial" w:hAnsi="Arial" w:cs="Arial"/>
          <w:sz w:val="22"/>
          <w:szCs w:val="22"/>
        </w:rPr>
        <w:t xml:space="preserve">, a cumplir con la inscripción y pago de cuotas al Instituto Mexicano del Seguro Social (IMSS) del personal que brinde el servicio en el inmueble. </w:t>
      </w:r>
      <w:r>
        <w:rPr>
          <w:rFonts w:hint="default" w:ascii="Arial" w:hAnsi="Arial" w:cs="Arial"/>
          <w:sz w:val="22"/>
          <w:szCs w:val="22"/>
          <w:u w:val="single"/>
        </w:rPr>
        <w:t xml:space="preserve">Para verificar su cumplimiento deberán entregar bimestralmente a </w:t>
      </w:r>
      <w:r>
        <w:rPr>
          <w:rFonts w:hint="default" w:ascii="Arial" w:hAnsi="Arial" w:cs="Arial"/>
          <w:b/>
          <w:bCs/>
          <w:sz w:val="22"/>
          <w:szCs w:val="22"/>
          <w:u w:val="single"/>
        </w:rPr>
        <w:t>LAS CONVOCANTES</w:t>
      </w:r>
      <w:r>
        <w:rPr>
          <w:rFonts w:hint="default" w:ascii="Arial" w:hAnsi="Arial" w:cs="Arial"/>
          <w:sz w:val="22"/>
          <w:szCs w:val="22"/>
        </w:rPr>
        <w:t xml:space="preserve">, el comprobante de pago de las cuotas obrero-patronales. En caso de no presentar el documento, será motivo de rescisión del contrato, como también lo será, en el caso de que, se acredite que el personal que presta el servicio, no se encuentre como parte del pago del bimestre que corresponda. </w:t>
      </w:r>
    </w:p>
    <w:p w14:paraId="66DD3004">
      <w:pPr>
        <w:pStyle w:val="35"/>
        <w:numPr>
          <w:ilvl w:val="0"/>
          <w:numId w:val="3"/>
        </w:numPr>
        <w:spacing w:after="0" w:line="240" w:lineRule="auto"/>
        <w:jc w:val="both"/>
        <w:rPr>
          <w:rFonts w:hint="default" w:ascii="Arial" w:hAnsi="Arial" w:cs="Arial"/>
          <w:sz w:val="22"/>
          <w:szCs w:val="22"/>
        </w:rPr>
      </w:pPr>
      <w:r>
        <w:rPr>
          <w:rFonts w:hint="default" w:ascii="Arial" w:hAnsi="Arial" w:cs="Arial"/>
          <w:b/>
          <w:bCs/>
          <w:sz w:val="22"/>
          <w:szCs w:val="22"/>
        </w:rPr>
        <w:t>LOS POSIBLES PROVEEDORES deberán presentar comprobante de     domicilio de la ciudad donde presten sus servicios</w:t>
      </w:r>
      <w:r>
        <w:rPr>
          <w:rFonts w:hint="default" w:ascii="Arial" w:hAnsi="Arial" w:cs="Arial" w:eastAsiaTheme="minorHAnsi"/>
          <w:sz w:val="22"/>
          <w:szCs w:val="22"/>
        </w:rPr>
        <w:t xml:space="preserve"> y/o el de las sucursales en caso de que la matriz del establecimiento sea de ciudad distinta a la que sean contratados. Asimismo, deberán acompañar copia de escritura pública o contrato de arrendamiento de dichos domicilios, acompañados de sus originales para cotejo. Dicha información deberá coincidir con el correspondiente a los contratos individuales o colectivos de trabajo relativo al servicio de limpieza contratado.</w:t>
      </w:r>
      <w:r>
        <w:rPr>
          <w:rFonts w:hint="default" w:ascii="Arial" w:hAnsi="Arial" w:cs="Arial" w:eastAsiaTheme="minorHAnsi"/>
          <w:sz w:val="22"/>
          <w:szCs w:val="22"/>
        </w:rPr>
        <w:tab/>
      </w:r>
    </w:p>
    <w:p w14:paraId="4E87E7DD">
      <w:pPr>
        <w:spacing w:after="0" w:line="240" w:lineRule="auto"/>
        <w:rPr>
          <w:rFonts w:hint="default" w:ascii="Arial" w:hAnsi="Arial" w:cs="Arial"/>
          <w:sz w:val="22"/>
          <w:szCs w:val="22"/>
        </w:rPr>
      </w:pPr>
    </w:p>
    <w:p w14:paraId="4ED6DE07">
      <w:pPr>
        <w:pStyle w:val="4"/>
        <w:tabs>
          <w:tab w:val="clear" w:pos="2160"/>
        </w:tabs>
        <w:spacing w:before="0" w:line="240" w:lineRule="auto"/>
        <w:ind w:left="567" w:hanging="425"/>
        <w:jc w:val="both"/>
        <w:rPr>
          <w:rFonts w:hint="default" w:ascii="Arial" w:hAnsi="Arial" w:cs="Arial"/>
          <w:sz w:val="22"/>
          <w:szCs w:val="22"/>
        </w:rPr>
      </w:pPr>
      <w:r>
        <w:rPr>
          <w:rFonts w:hint="default" w:ascii="Arial" w:hAnsi="Arial" w:cs="Arial"/>
          <w:sz w:val="22"/>
          <w:szCs w:val="22"/>
        </w:rPr>
        <w:t>LUGAR DE PRESTACIÓN DEL SERVICIO:</w:t>
      </w:r>
    </w:p>
    <w:p w14:paraId="24109D18">
      <w:pPr>
        <w:spacing w:after="0" w:line="240" w:lineRule="auto"/>
        <w:jc w:val="both"/>
        <w:rPr>
          <w:rFonts w:hint="default" w:ascii="Arial" w:hAnsi="Arial" w:cs="Arial"/>
          <w:sz w:val="22"/>
          <w:szCs w:val="22"/>
        </w:rPr>
      </w:pPr>
    </w:p>
    <w:p w14:paraId="2C67606F">
      <w:pPr>
        <w:spacing w:after="0" w:line="240" w:lineRule="auto"/>
        <w:jc w:val="both"/>
        <w:rPr>
          <w:rFonts w:hint="default" w:ascii="Arial" w:hAnsi="Arial" w:cs="Arial"/>
          <w:sz w:val="22"/>
          <w:szCs w:val="22"/>
          <w:lang w:val="es-ES"/>
        </w:rPr>
      </w:pPr>
      <w:r>
        <w:rPr>
          <w:rFonts w:hint="default" w:ascii="Arial" w:hAnsi="Arial" w:cs="Arial"/>
          <w:sz w:val="22"/>
          <w:szCs w:val="22"/>
        </w:rPr>
        <w:t>El</w:t>
      </w:r>
      <w:r>
        <w:rPr>
          <w:rFonts w:hint="default" w:ascii="Arial" w:hAnsi="Arial" w:cs="Arial"/>
          <w:b/>
          <w:bCs/>
          <w:sz w:val="22"/>
          <w:szCs w:val="22"/>
        </w:rPr>
        <w:t xml:space="preserve"> SERVICIO</w:t>
      </w:r>
      <w:r>
        <w:rPr>
          <w:rFonts w:hint="default" w:ascii="Arial" w:hAnsi="Arial" w:cs="Arial"/>
          <w:sz w:val="22"/>
          <w:szCs w:val="22"/>
        </w:rPr>
        <w:t xml:space="preserve"> se prestará en los inmuebles que indiquen </w:t>
      </w:r>
      <w:r>
        <w:rPr>
          <w:rFonts w:hint="default" w:ascii="Arial" w:hAnsi="Arial" w:cs="Arial"/>
          <w:b/>
          <w:bCs/>
          <w:sz w:val="22"/>
          <w:szCs w:val="22"/>
        </w:rPr>
        <w:t>LAS CONVOCANTES</w:t>
      </w:r>
      <w:r>
        <w:rPr>
          <w:rFonts w:hint="default" w:ascii="Arial" w:hAnsi="Arial" w:cs="Arial"/>
          <w:sz w:val="22"/>
          <w:szCs w:val="22"/>
        </w:rPr>
        <w:t xml:space="preserve"> en la solicitud de cotización conforme</w:t>
      </w:r>
      <w:r>
        <w:rPr>
          <w:rFonts w:hint="default" w:ascii="Arial" w:hAnsi="Arial" w:cs="Arial"/>
          <w:bCs/>
          <w:sz w:val="22"/>
          <w:szCs w:val="22"/>
        </w:rPr>
        <w:t xml:space="preserve"> al </w:t>
      </w:r>
      <w:r>
        <w:rPr>
          <w:rFonts w:hint="default" w:ascii="Arial" w:hAnsi="Arial" w:cs="Arial"/>
          <w:b/>
          <w:bCs/>
          <w:sz w:val="22"/>
          <w:szCs w:val="22"/>
        </w:rPr>
        <w:t>CUADRO INFORMATIVO</w:t>
      </w:r>
      <w:r>
        <w:rPr>
          <w:rFonts w:hint="default" w:ascii="Arial" w:hAnsi="Arial" w:cs="Arial"/>
          <w:b/>
          <w:bCs/>
          <w:sz w:val="22"/>
          <w:szCs w:val="22"/>
          <w:lang w:val="es-ES"/>
        </w:rPr>
        <w:t>.</w:t>
      </w:r>
    </w:p>
    <w:p w14:paraId="14EB5D71">
      <w:pPr>
        <w:spacing w:after="0" w:line="240" w:lineRule="auto"/>
        <w:ind w:left="567"/>
        <w:jc w:val="both"/>
        <w:rPr>
          <w:rFonts w:hint="default" w:ascii="Arial" w:hAnsi="Arial" w:cs="Arial"/>
          <w:sz w:val="22"/>
          <w:szCs w:val="22"/>
          <w:lang w:val="es-ES"/>
        </w:rPr>
      </w:pPr>
    </w:p>
    <w:bookmarkEnd w:id="2"/>
    <w:p w14:paraId="246C66BC">
      <w:pPr>
        <w:pStyle w:val="4"/>
        <w:tabs>
          <w:tab w:val="clear" w:pos="2160"/>
        </w:tabs>
        <w:spacing w:before="0" w:line="240" w:lineRule="auto"/>
        <w:ind w:left="567" w:hanging="425"/>
        <w:jc w:val="both"/>
        <w:rPr>
          <w:rFonts w:hint="default" w:ascii="Arial" w:hAnsi="Arial" w:cs="Arial"/>
          <w:sz w:val="22"/>
          <w:szCs w:val="22"/>
        </w:rPr>
      </w:pPr>
      <w:r>
        <w:rPr>
          <w:rFonts w:hint="default" w:ascii="Arial" w:hAnsi="Arial" w:cs="Arial"/>
          <w:sz w:val="22"/>
          <w:szCs w:val="22"/>
        </w:rPr>
        <w:t>REQUERIMIENTOS:</w:t>
      </w:r>
    </w:p>
    <w:p w14:paraId="6DADF3FD">
      <w:pPr>
        <w:spacing w:after="0" w:line="240" w:lineRule="auto"/>
        <w:jc w:val="both"/>
        <w:rPr>
          <w:rFonts w:hint="default" w:ascii="Arial" w:hAnsi="Arial" w:cs="Arial"/>
          <w:sz w:val="22"/>
          <w:szCs w:val="22"/>
        </w:rPr>
      </w:pPr>
    </w:p>
    <w:p w14:paraId="45762BDE">
      <w:pPr>
        <w:spacing w:after="0" w:line="240" w:lineRule="auto"/>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garantizarán la prestación del </w:t>
      </w:r>
      <w:r>
        <w:rPr>
          <w:rFonts w:hint="default" w:ascii="Arial" w:hAnsi="Arial" w:cs="Arial"/>
          <w:b/>
          <w:bCs/>
          <w:sz w:val="22"/>
          <w:szCs w:val="22"/>
        </w:rPr>
        <w:t>SERVICIO</w:t>
      </w:r>
      <w:r>
        <w:rPr>
          <w:rFonts w:hint="default" w:ascii="Arial" w:hAnsi="Arial" w:cs="Arial"/>
          <w:sz w:val="22"/>
          <w:szCs w:val="22"/>
        </w:rPr>
        <w:t xml:space="preserve"> de acuerdo con los siguientes términos:</w:t>
      </w:r>
    </w:p>
    <w:p w14:paraId="617DC055">
      <w:pPr>
        <w:spacing w:after="0" w:line="240" w:lineRule="auto"/>
        <w:ind w:left="567"/>
        <w:jc w:val="both"/>
        <w:rPr>
          <w:rFonts w:hint="default" w:ascii="Arial" w:hAnsi="Arial" w:cs="Arial"/>
          <w:b/>
          <w:bCs/>
          <w:sz w:val="22"/>
          <w:szCs w:val="22"/>
        </w:rPr>
      </w:pPr>
    </w:p>
    <w:p w14:paraId="3048712B">
      <w:pPr>
        <w:pStyle w:val="4"/>
        <w:numPr>
          <w:ilvl w:val="0"/>
          <w:numId w:val="0"/>
        </w:numPr>
        <w:tabs>
          <w:tab w:val="clear" w:pos="2160"/>
        </w:tabs>
        <w:spacing w:before="0" w:line="240" w:lineRule="auto"/>
        <w:ind w:left="720" w:hanging="12"/>
        <w:jc w:val="both"/>
        <w:rPr>
          <w:rFonts w:hint="default" w:ascii="Arial" w:hAnsi="Arial" w:cs="Arial"/>
          <w:sz w:val="22"/>
          <w:szCs w:val="22"/>
        </w:rPr>
      </w:pPr>
      <w:r>
        <w:rPr>
          <w:rFonts w:hint="default" w:ascii="Arial" w:hAnsi="Arial" w:cs="Arial"/>
          <w:sz w:val="22"/>
          <w:szCs w:val="22"/>
        </w:rPr>
        <w:t>8.1. CALIDAD EN EL SERVICIO:</w:t>
      </w:r>
    </w:p>
    <w:p w14:paraId="662A54DD">
      <w:pPr>
        <w:spacing w:after="0" w:line="240" w:lineRule="auto"/>
        <w:ind w:left="567"/>
        <w:jc w:val="both"/>
        <w:rPr>
          <w:rFonts w:hint="default" w:ascii="Arial" w:hAnsi="Arial" w:cs="Arial"/>
          <w:sz w:val="22"/>
          <w:szCs w:val="22"/>
        </w:rPr>
      </w:pPr>
    </w:p>
    <w:p w14:paraId="01067EC0">
      <w:pPr>
        <w:pStyle w:val="35"/>
        <w:numPr>
          <w:ilvl w:val="0"/>
          <w:numId w:val="4"/>
        </w:numPr>
        <w:spacing w:after="0" w:line="240" w:lineRule="auto"/>
        <w:jc w:val="both"/>
        <w:rPr>
          <w:rFonts w:hint="default" w:ascii="Arial" w:hAnsi="Arial" w:cs="Arial"/>
          <w:i w:val="0"/>
          <w:iCs w:val="0"/>
          <w:sz w:val="22"/>
          <w:szCs w:val="22"/>
        </w:rPr>
      </w:pPr>
      <w:r>
        <w:rPr>
          <w:rFonts w:hint="default" w:ascii="Arial" w:hAnsi="Arial" w:cs="Arial"/>
          <w:i w:val="0"/>
          <w:iCs w:val="0"/>
          <w:sz w:val="22"/>
          <w:szCs w:val="22"/>
        </w:rPr>
        <w:t xml:space="preserve">Será responsabilidad de </w:t>
      </w:r>
      <w:r>
        <w:rPr>
          <w:rFonts w:hint="default" w:ascii="Arial" w:hAnsi="Arial" w:cs="Arial"/>
          <w:b/>
          <w:bCs/>
          <w:i w:val="0"/>
          <w:iCs w:val="0"/>
          <w:sz w:val="22"/>
          <w:szCs w:val="22"/>
        </w:rPr>
        <w:t>LOS POSIBLES PROVEEDORES</w:t>
      </w:r>
      <w:r>
        <w:rPr>
          <w:rFonts w:hint="default" w:ascii="Arial" w:hAnsi="Arial" w:cs="Arial"/>
          <w:i w:val="0"/>
          <w:iCs w:val="0"/>
          <w:sz w:val="22"/>
          <w:szCs w:val="22"/>
        </w:rPr>
        <w:t xml:space="preserve">, mantener la calidad del </w:t>
      </w:r>
      <w:r>
        <w:rPr>
          <w:rFonts w:hint="default" w:ascii="Arial" w:hAnsi="Arial" w:cs="Arial"/>
          <w:b/>
          <w:bCs/>
          <w:i w:val="0"/>
          <w:iCs w:val="0"/>
          <w:sz w:val="22"/>
          <w:szCs w:val="22"/>
        </w:rPr>
        <w:t>SERVICIO</w:t>
      </w:r>
      <w:r>
        <w:rPr>
          <w:rFonts w:hint="default" w:ascii="Arial" w:hAnsi="Arial" w:cs="Arial"/>
          <w:i w:val="0"/>
          <w:iCs w:val="0"/>
          <w:sz w:val="22"/>
          <w:szCs w:val="22"/>
        </w:rPr>
        <w:t xml:space="preserve"> conforme a lo que se acuerde con </w:t>
      </w:r>
      <w:r>
        <w:rPr>
          <w:rFonts w:hint="default" w:ascii="Arial" w:hAnsi="Arial" w:cs="Arial"/>
          <w:b/>
          <w:i w:val="0"/>
          <w:iCs w:val="0"/>
          <w:sz w:val="22"/>
          <w:szCs w:val="22"/>
        </w:rPr>
        <w:t>LAS CONVOCANTES</w:t>
      </w:r>
      <w:r>
        <w:rPr>
          <w:rFonts w:hint="default" w:ascii="Arial" w:hAnsi="Arial" w:cs="Arial"/>
          <w:b/>
          <w:i w:val="0"/>
          <w:iCs w:val="0"/>
          <w:sz w:val="22"/>
          <w:szCs w:val="22"/>
          <w:lang w:val="es-ES"/>
        </w:rPr>
        <w:t xml:space="preserve"> </w:t>
      </w:r>
      <w:r>
        <w:rPr>
          <w:rFonts w:hint="default" w:ascii="Arial" w:hAnsi="Arial" w:cs="Arial"/>
          <w:i w:val="0"/>
          <w:iCs w:val="0"/>
          <w:sz w:val="22"/>
          <w:szCs w:val="22"/>
        </w:rPr>
        <w:t>a través del contrato específico conducente.</w:t>
      </w:r>
    </w:p>
    <w:p w14:paraId="713944C5">
      <w:pPr>
        <w:pStyle w:val="35"/>
        <w:numPr>
          <w:ilvl w:val="0"/>
          <w:numId w:val="4"/>
        </w:numPr>
        <w:spacing w:after="0" w:line="240" w:lineRule="auto"/>
        <w:jc w:val="both"/>
        <w:rPr>
          <w:rFonts w:hint="default" w:ascii="Arial" w:hAnsi="Arial" w:cs="Arial"/>
          <w:i w:val="0"/>
          <w:iCs w:val="0"/>
          <w:sz w:val="22"/>
          <w:szCs w:val="22"/>
          <w:lang w:val="es-ES"/>
        </w:rPr>
      </w:pPr>
      <w:r>
        <w:rPr>
          <w:rFonts w:hint="default" w:ascii="Arial" w:hAnsi="Arial" w:cs="Arial"/>
          <w:i w:val="0"/>
          <w:iCs w:val="0"/>
          <w:sz w:val="22"/>
          <w:szCs w:val="22"/>
        </w:rPr>
        <w:t xml:space="preserve">El </w:t>
      </w:r>
      <w:r>
        <w:rPr>
          <w:rFonts w:hint="default" w:ascii="Arial" w:hAnsi="Arial" w:cs="Arial"/>
          <w:b/>
          <w:bCs/>
          <w:i w:val="0"/>
          <w:iCs w:val="0"/>
          <w:sz w:val="22"/>
          <w:szCs w:val="22"/>
        </w:rPr>
        <w:t>SERVICIO</w:t>
      </w:r>
      <w:r>
        <w:rPr>
          <w:rFonts w:hint="default" w:ascii="Arial" w:hAnsi="Arial" w:cs="Arial"/>
          <w:i w:val="0"/>
          <w:iCs w:val="0"/>
          <w:sz w:val="22"/>
          <w:szCs w:val="22"/>
        </w:rPr>
        <w:t xml:space="preserve"> deberá garantizar la seguridad tanto para el personal que efectúe éste, como para los usuarios que se encuentren en el inmueble</w:t>
      </w:r>
      <w:r>
        <w:rPr>
          <w:rFonts w:hint="default" w:ascii="Arial" w:hAnsi="Arial" w:cs="Arial"/>
          <w:i w:val="0"/>
          <w:iCs w:val="0"/>
          <w:sz w:val="22"/>
          <w:szCs w:val="22"/>
          <w:lang w:val="es-ES"/>
        </w:rPr>
        <w:t>, por lo que el proveedor deberá presentar una garantía de responsabilidad civil por el monto que determine cada una de las CONVOCANTES que, ampare cualquier situación derivada de la prestación del servicio.</w:t>
      </w:r>
    </w:p>
    <w:p w14:paraId="3D101C2C">
      <w:pPr>
        <w:pStyle w:val="35"/>
        <w:numPr>
          <w:ilvl w:val="0"/>
          <w:numId w:val="4"/>
        </w:numPr>
        <w:spacing w:after="0" w:line="240" w:lineRule="auto"/>
        <w:jc w:val="both"/>
        <w:rPr>
          <w:rFonts w:hint="default" w:ascii="Arial" w:hAnsi="Arial" w:cs="Arial"/>
          <w:i w:val="0"/>
          <w:iCs w:val="0"/>
          <w:sz w:val="22"/>
          <w:szCs w:val="22"/>
          <w:lang w:val="es-ES"/>
        </w:rPr>
      </w:pPr>
      <w:r>
        <w:rPr>
          <w:rFonts w:hint="default" w:ascii="Arial" w:hAnsi="Arial" w:cs="Arial"/>
          <w:i w:val="0"/>
          <w:iCs w:val="0"/>
          <w:sz w:val="22"/>
          <w:szCs w:val="22"/>
        </w:rPr>
        <w:t xml:space="preserve">Se realizará un </w:t>
      </w:r>
      <w:r>
        <w:rPr>
          <w:rFonts w:hint="default" w:ascii="Arial" w:hAnsi="Arial" w:cs="Arial"/>
          <w:b/>
          <w:bCs/>
          <w:i w:val="0"/>
          <w:iCs w:val="0"/>
          <w:sz w:val="22"/>
          <w:szCs w:val="22"/>
        </w:rPr>
        <w:t>SERVICIO</w:t>
      </w:r>
      <w:r>
        <w:rPr>
          <w:rFonts w:hint="default" w:ascii="Arial" w:hAnsi="Arial" w:cs="Arial"/>
          <w:i w:val="0"/>
          <w:iCs w:val="0"/>
          <w:sz w:val="22"/>
          <w:szCs w:val="22"/>
        </w:rPr>
        <w:t xml:space="preserve"> de limpieza profunda semanal, el día que establezca cada una de </w:t>
      </w:r>
      <w:r>
        <w:rPr>
          <w:rFonts w:hint="default" w:ascii="Arial" w:hAnsi="Arial" w:cs="Arial"/>
          <w:b/>
          <w:i w:val="0"/>
          <w:iCs w:val="0"/>
          <w:sz w:val="22"/>
          <w:szCs w:val="22"/>
        </w:rPr>
        <w:t>LAS CONVOCANTES</w:t>
      </w:r>
      <w:r>
        <w:rPr>
          <w:rFonts w:hint="default" w:ascii="Arial" w:hAnsi="Arial" w:cs="Arial"/>
          <w:i w:val="0"/>
          <w:iCs w:val="0"/>
          <w:sz w:val="22"/>
          <w:szCs w:val="22"/>
        </w:rPr>
        <w:t xml:space="preserve">. </w:t>
      </w:r>
      <w:r>
        <w:rPr>
          <w:rFonts w:hint="default" w:ascii="Arial" w:hAnsi="Arial" w:cs="Arial"/>
          <w:b/>
          <w:bCs/>
          <w:i w:val="0"/>
          <w:iCs w:val="0"/>
          <w:sz w:val="22"/>
          <w:szCs w:val="22"/>
        </w:rPr>
        <w:t>LOS POSIBLES PROVEEDORES</w:t>
      </w:r>
      <w:r>
        <w:rPr>
          <w:rFonts w:hint="default" w:ascii="Arial" w:hAnsi="Arial" w:cs="Arial"/>
          <w:i w:val="0"/>
          <w:iCs w:val="0"/>
          <w:sz w:val="22"/>
          <w:szCs w:val="22"/>
        </w:rPr>
        <w:t xml:space="preserve"> se comprometen a realizar el </w:t>
      </w:r>
      <w:r>
        <w:rPr>
          <w:rFonts w:hint="default" w:ascii="Arial" w:hAnsi="Arial" w:cs="Arial"/>
          <w:b/>
          <w:bCs/>
          <w:i w:val="0"/>
          <w:iCs w:val="0"/>
          <w:sz w:val="22"/>
          <w:szCs w:val="22"/>
        </w:rPr>
        <w:t>SERVICIO DE LIMPIEZA PROFUNDA EMERGENTE</w:t>
      </w:r>
      <w:r>
        <w:rPr>
          <w:rFonts w:hint="default" w:ascii="Arial" w:hAnsi="Arial" w:cs="Arial"/>
          <w:i w:val="0"/>
          <w:iCs w:val="0"/>
          <w:sz w:val="22"/>
          <w:szCs w:val="22"/>
        </w:rPr>
        <w:t xml:space="preserve"> sin costo adicional en situaciones de emergencia, por caso fortuito o de fuerza mayor; deberá incluir los insumos necesarios para la debida atención del </w:t>
      </w:r>
      <w:r>
        <w:rPr>
          <w:rFonts w:hint="default" w:ascii="Arial" w:hAnsi="Arial" w:cs="Arial"/>
          <w:b/>
          <w:bCs/>
          <w:i w:val="0"/>
          <w:iCs w:val="0"/>
          <w:sz w:val="22"/>
          <w:szCs w:val="22"/>
        </w:rPr>
        <w:t>SERVICIO</w:t>
      </w:r>
      <w:r>
        <w:rPr>
          <w:rFonts w:hint="default" w:ascii="Arial" w:hAnsi="Arial" w:cs="Arial"/>
          <w:i w:val="0"/>
          <w:iCs w:val="0"/>
          <w:sz w:val="22"/>
          <w:szCs w:val="22"/>
        </w:rPr>
        <w:t>.</w:t>
      </w:r>
    </w:p>
    <w:p w14:paraId="2E15AADD">
      <w:pPr>
        <w:pStyle w:val="35"/>
        <w:numPr>
          <w:ilvl w:val="0"/>
          <w:numId w:val="4"/>
        </w:numPr>
        <w:spacing w:after="0" w:line="240" w:lineRule="auto"/>
        <w:jc w:val="both"/>
        <w:rPr>
          <w:rFonts w:hint="default" w:ascii="Arial" w:hAnsi="Arial" w:cs="Arial"/>
          <w:i w:val="0"/>
          <w:iCs w:val="0"/>
          <w:sz w:val="22"/>
          <w:szCs w:val="22"/>
          <w:lang w:val="es-ES"/>
        </w:rPr>
      </w:pPr>
      <w:r>
        <w:rPr>
          <w:rFonts w:hint="default" w:ascii="Arial" w:hAnsi="Arial" w:cs="Arial"/>
          <w:i w:val="0"/>
          <w:iCs w:val="0"/>
          <w:sz w:val="22"/>
          <w:szCs w:val="22"/>
        </w:rPr>
        <w:t xml:space="preserve">El personal de </w:t>
      </w:r>
      <w:r>
        <w:rPr>
          <w:rFonts w:hint="default" w:ascii="Arial" w:hAnsi="Arial" w:cs="Arial"/>
          <w:b/>
          <w:i w:val="0"/>
          <w:iCs w:val="0"/>
          <w:sz w:val="22"/>
          <w:szCs w:val="22"/>
        </w:rPr>
        <w:t xml:space="preserve">LOS </w:t>
      </w:r>
      <w:r>
        <w:rPr>
          <w:rFonts w:hint="default" w:ascii="Arial" w:hAnsi="Arial" w:cs="Arial"/>
          <w:b/>
          <w:bCs/>
          <w:i w:val="0"/>
          <w:iCs w:val="0"/>
          <w:sz w:val="22"/>
          <w:szCs w:val="22"/>
        </w:rPr>
        <w:t>POSIBLES PROVEEDORES</w:t>
      </w:r>
      <w:r>
        <w:rPr>
          <w:rFonts w:hint="default" w:ascii="Arial" w:hAnsi="Arial" w:cs="Arial"/>
          <w:i w:val="0"/>
          <w:iCs w:val="0"/>
          <w:sz w:val="22"/>
          <w:szCs w:val="22"/>
        </w:rPr>
        <w:t xml:space="preserve"> deberá saber utilizar los líquidos necesarios para cada actividad, sin poner en riesgo a los usuarios del inmueble, así como proteger y ser responsable de las superficies y/o elementos a limpiar.</w:t>
      </w:r>
    </w:p>
    <w:p w14:paraId="1048A2D3">
      <w:pPr>
        <w:pStyle w:val="35"/>
        <w:numPr>
          <w:ilvl w:val="0"/>
          <w:numId w:val="4"/>
        </w:numPr>
        <w:spacing w:after="0" w:line="240" w:lineRule="auto"/>
        <w:jc w:val="both"/>
        <w:rPr>
          <w:rFonts w:hint="default" w:ascii="Arial" w:hAnsi="Arial" w:cs="Arial"/>
          <w:i w:val="0"/>
          <w:iCs w:val="0"/>
          <w:sz w:val="22"/>
          <w:szCs w:val="22"/>
          <w:lang w:val="es-ES"/>
        </w:rPr>
      </w:pPr>
      <w:r>
        <w:rPr>
          <w:rFonts w:hint="default" w:ascii="Arial" w:hAnsi="Arial" w:cs="Arial"/>
          <w:i w:val="0"/>
          <w:iCs w:val="0"/>
          <w:sz w:val="22"/>
          <w:szCs w:val="22"/>
        </w:rPr>
        <w:t xml:space="preserve">El personal de </w:t>
      </w:r>
      <w:r>
        <w:rPr>
          <w:rFonts w:hint="default" w:ascii="Arial" w:hAnsi="Arial" w:cs="Arial"/>
          <w:b/>
          <w:i w:val="0"/>
          <w:iCs w:val="0"/>
          <w:sz w:val="22"/>
          <w:szCs w:val="22"/>
        </w:rPr>
        <w:t xml:space="preserve">LOS </w:t>
      </w:r>
      <w:r>
        <w:rPr>
          <w:rFonts w:hint="default" w:ascii="Arial" w:hAnsi="Arial" w:cs="Arial"/>
          <w:b/>
          <w:bCs/>
          <w:i w:val="0"/>
          <w:iCs w:val="0"/>
          <w:sz w:val="22"/>
          <w:szCs w:val="22"/>
        </w:rPr>
        <w:t>POSIBLES PROVEEDORES</w:t>
      </w:r>
      <w:r>
        <w:rPr>
          <w:rFonts w:hint="default" w:ascii="Arial" w:hAnsi="Arial" w:cs="Arial"/>
          <w:i w:val="0"/>
          <w:iCs w:val="0"/>
          <w:sz w:val="22"/>
          <w:szCs w:val="22"/>
        </w:rPr>
        <w:t xml:space="preserve"> deberá saber realizar el pulido de todo tipo de superficies tales como: loseta vinílica, granito, cantera, recinto, duela de madera, piso laminado, etc.</w:t>
      </w:r>
    </w:p>
    <w:p w14:paraId="4D9B3784">
      <w:pPr>
        <w:spacing w:after="0" w:line="240" w:lineRule="auto"/>
        <w:ind w:left="567"/>
        <w:jc w:val="both"/>
        <w:rPr>
          <w:rFonts w:hint="default" w:ascii="Arial" w:hAnsi="Arial" w:cs="Arial"/>
          <w:sz w:val="22"/>
          <w:szCs w:val="22"/>
        </w:rPr>
      </w:pPr>
    </w:p>
    <w:p w14:paraId="56ADAC00">
      <w:pPr>
        <w:spacing w:after="0" w:line="240" w:lineRule="auto"/>
        <w:ind w:left="360"/>
        <w:jc w:val="both"/>
        <w:rPr>
          <w:rFonts w:hint="default" w:ascii="Arial" w:hAnsi="Arial" w:cs="Arial"/>
          <w:bCs/>
          <w:sz w:val="22"/>
          <w:szCs w:val="22"/>
        </w:rPr>
      </w:pPr>
      <w:r>
        <w:rPr>
          <w:rFonts w:hint="default" w:ascii="Arial" w:hAnsi="Arial" w:cs="Arial"/>
          <w:b/>
          <w:bCs/>
          <w:sz w:val="22"/>
          <w:szCs w:val="22"/>
        </w:rPr>
        <w:t>LOS POSIBLES PROVEEDORES</w:t>
      </w:r>
      <w:r>
        <w:rPr>
          <w:rFonts w:hint="default" w:ascii="Arial" w:hAnsi="Arial" w:cs="Arial"/>
          <w:sz w:val="22"/>
          <w:szCs w:val="22"/>
        </w:rPr>
        <w:t xml:space="preserve"> quedan obligados al término de su contrato a coordinar con la empresa que prestaba el </w:t>
      </w:r>
      <w:r>
        <w:rPr>
          <w:rFonts w:hint="default" w:ascii="Arial" w:hAnsi="Arial" w:cs="Arial"/>
          <w:b/>
          <w:bCs/>
          <w:sz w:val="22"/>
          <w:szCs w:val="22"/>
        </w:rPr>
        <w:t>SERVICIO</w:t>
      </w:r>
      <w:r>
        <w:rPr>
          <w:rFonts w:hint="default" w:ascii="Arial" w:hAnsi="Arial" w:cs="Arial"/>
          <w:sz w:val="22"/>
          <w:szCs w:val="22"/>
        </w:rPr>
        <w:t xml:space="preserve">, la desocupación de espacios físicos asignados y/o el retiro de maquinaria, equipos, herramientas y bienes semejantes de su propiedad, arrendamiento o en comodato, a fin de realizar una transición que permita que </w:t>
      </w:r>
      <w:r>
        <w:rPr>
          <w:rFonts w:hint="default" w:ascii="Arial" w:hAnsi="Arial" w:cs="Arial"/>
          <w:b/>
          <w:bCs/>
          <w:sz w:val="22"/>
          <w:szCs w:val="22"/>
        </w:rPr>
        <w:t xml:space="preserve">LAS CONVOCANTES </w:t>
      </w:r>
      <w:r>
        <w:rPr>
          <w:rFonts w:hint="default" w:ascii="Arial" w:hAnsi="Arial" w:cs="Arial"/>
          <w:sz w:val="22"/>
          <w:szCs w:val="22"/>
        </w:rPr>
        <w:t xml:space="preserve">cuenten de manera ininterrumpida con el </w:t>
      </w:r>
      <w:r>
        <w:rPr>
          <w:rFonts w:hint="default" w:ascii="Arial" w:hAnsi="Arial" w:cs="Arial"/>
          <w:b/>
          <w:bCs/>
          <w:sz w:val="22"/>
          <w:szCs w:val="22"/>
        </w:rPr>
        <w:t xml:space="preserve">SERVICIO </w:t>
      </w:r>
      <w:r>
        <w:rPr>
          <w:rFonts w:hint="default" w:ascii="Arial" w:hAnsi="Arial" w:cs="Arial"/>
          <w:bCs/>
          <w:sz w:val="22"/>
          <w:szCs w:val="22"/>
        </w:rPr>
        <w:t>y sin costo adicional para las mismas.</w:t>
      </w:r>
    </w:p>
    <w:p w14:paraId="5FAC6F2A">
      <w:pPr>
        <w:spacing w:after="0" w:line="240" w:lineRule="auto"/>
        <w:jc w:val="both"/>
        <w:rPr>
          <w:rFonts w:hint="default" w:ascii="Arial" w:hAnsi="Arial" w:cs="Arial"/>
          <w:b/>
          <w:bCs/>
          <w:sz w:val="22"/>
          <w:szCs w:val="22"/>
        </w:rPr>
      </w:pPr>
    </w:p>
    <w:p w14:paraId="75317F10">
      <w:pPr>
        <w:spacing w:after="0" w:line="240" w:lineRule="auto"/>
        <w:ind w:left="567"/>
        <w:jc w:val="both"/>
        <w:rPr>
          <w:rFonts w:hint="default" w:ascii="Arial" w:hAnsi="Arial" w:cs="Arial"/>
          <w:sz w:val="22"/>
          <w:szCs w:val="22"/>
        </w:rPr>
      </w:pPr>
      <w:r>
        <w:rPr>
          <w:rFonts w:hint="default" w:ascii="Arial" w:hAnsi="Arial" w:cs="Arial"/>
          <w:b/>
          <w:bCs/>
          <w:sz w:val="22"/>
          <w:szCs w:val="22"/>
        </w:rPr>
        <w:t>8.2 PERSONAL PARA LA PRESTACIÓN DEL SERVICIO:</w:t>
      </w:r>
    </w:p>
    <w:p w14:paraId="06E47CBB">
      <w:pPr>
        <w:spacing w:after="0" w:line="240" w:lineRule="auto"/>
        <w:ind w:left="567"/>
        <w:jc w:val="both"/>
        <w:rPr>
          <w:rFonts w:hint="default" w:ascii="Arial" w:hAnsi="Arial" w:cs="Arial"/>
          <w:sz w:val="22"/>
          <w:szCs w:val="22"/>
        </w:rPr>
      </w:pPr>
    </w:p>
    <w:p w14:paraId="0691C56A">
      <w:pPr>
        <w:spacing w:after="0" w:line="240" w:lineRule="auto"/>
        <w:ind w:left="567"/>
        <w:jc w:val="both"/>
        <w:rPr>
          <w:rFonts w:hint="default" w:ascii="Arial" w:hAnsi="Arial" w:cs="Arial"/>
          <w:color w:val="FF0000"/>
          <w:sz w:val="22"/>
          <w:szCs w:val="22"/>
        </w:rPr>
      </w:pPr>
      <w:r>
        <w:rPr>
          <w:rFonts w:hint="default" w:ascii="Arial" w:hAnsi="Arial" w:cs="Arial"/>
          <w:b/>
          <w:bCs/>
          <w:sz w:val="22"/>
          <w:szCs w:val="22"/>
        </w:rPr>
        <w:t>LOS POSIBLES PROVEEDORES</w:t>
      </w:r>
      <w:r>
        <w:rPr>
          <w:rFonts w:hint="default" w:ascii="Arial" w:hAnsi="Arial" w:cs="Arial"/>
          <w:sz w:val="22"/>
          <w:szCs w:val="22"/>
        </w:rPr>
        <w:t xml:space="preserve"> deberán contar con el personal necesario que les permita prestar el cumplimiento del </w:t>
      </w:r>
      <w:r>
        <w:rPr>
          <w:rFonts w:hint="default" w:ascii="Arial" w:hAnsi="Arial" w:cs="Arial"/>
          <w:b/>
          <w:bCs/>
          <w:sz w:val="22"/>
          <w:szCs w:val="22"/>
        </w:rPr>
        <w:t>SERVICIO</w:t>
      </w:r>
      <w:r>
        <w:rPr>
          <w:rFonts w:hint="default" w:ascii="Arial" w:hAnsi="Arial" w:cs="Arial"/>
          <w:sz w:val="22"/>
          <w:szCs w:val="22"/>
        </w:rPr>
        <w:t xml:space="preserve"> conforme a lo establecido por </w:t>
      </w:r>
      <w:r>
        <w:rPr>
          <w:rFonts w:hint="default" w:ascii="Arial" w:hAnsi="Arial" w:cs="Arial"/>
          <w:b/>
          <w:sz w:val="22"/>
          <w:szCs w:val="22"/>
        </w:rPr>
        <w:t xml:space="preserve">LAS CONVOCANTES. </w:t>
      </w:r>
      <w:r>
        <w:rPr>
          <w:rFonts w:hint="default" w:ascii="Arial" w:hAnsi="Arial" w:cs="Arial"/>
          <w:sz w:val="22"/>
          <w:szCs w:val="22"/>
        </w:rPr>
        <w:t>En caso de inasistencia de un elemento,</w:t>
      </w:r>
      <w:r>
        <w:rPr>
          <w:rFonts w:hint="default" w:ascii="Arial" w:hAnsi="Arial" w:cs="Arial"/>
          <w:b/>
          <w:sz w:val="22"/>
          <w:szCs w:val="22"/>
        </w:rPr>
        <w:t xml:space="preserve"> LOS POSIBLES PROVEEDORES</w:t>
      </w:r>
      <w:r>
        <w:rPr>
          <w:rFonts w:hint="default" w:ascii="Arial" w:hAnsi="Arial" w:cs="Arial"/>
          <w:sz w:val="22"/>
          <w:szCs w:val="22"/>
        </w:rPr>
        <w:t xml:space="preserve"> deberán proporcionar un sustituto en un máximo de dos horas a fin de dar cumplimiento al </w:t>
      </w:r>
      <w:r>
        <w:rPr>
          <w:rFonts w:hint="default" w:ascii="Arial" w:hAnsi="Arial" w:cs="Arial"/>
          <w:b/>
          <w:sz w:val="22"/>
          <w:szCs w:val="22"/>
        </w:rPr>
        <w:t xml:space="preserve">SERVICIO </w:t>
      </w:r>
      <w:r>
        <w:rPr>
          <w:rFonts w:hint="default" w:ascii="Arial" w:hAnsi="Arial" w:cs="Arial"/>
          <w:sz w:val="22"/>
          <w:szCs w:val="22"/>
        </w:rPr>
        <w:t xml:space="preserve">de forma ininterrumpida. En caso de que </w:t>
      </w:r>
      <w:r>
        <w:rPr>
          <w:rFonts w:hint="default" w:ascii="Arial" w:hAnsi="Arial" w:cs="Arial"/>
          <w:b/>
          <w:sz w:val="22"/>
          <w:szCs w:val="22"/>
        </w:rPr>
        <w:t>LOS POSIBLES PROVEEDORES</w:t>
      </w:r>
      <w:r>
        <w:rPr>
          <w:rFonts w:hint="default" w:ascii="Arial" w:hAnsi="Arial" w:cs="Arial"/>
          <w:sz w:val="22"/>
          <w:szCs w:val="22"/>
        </w:rPr>
        <w:t xml:space="preserve"> no cumplan con la sustitución antes señalada, se harán acreedores a la sanción indicada en el numeral 9. </w:t>
      </w:r>
    </w:p>
    <w:p w14:paraId="214F1ED2">
      <w:pPr>
        <w:spacing w:after="0" w:line="240" w:lineRule="auto"/>
        <w:ind w:firstLine="360"/>
        <w:jc w:val="both"/>
        <w:rPr>
          <w:rFonts w:hint="default" w:ascii="Arial" w:hAnsi="Arial" w:cs="Arial"/>
          <w:sz w:val="22"/>
          <w:szCs w:val="22"/>
        </w:rPr>
      </w:pPr>
    </w:p>
    <w:p w14:paraId="735E1150">
      <w:pPr>
        <w:spacing w:after="0" w:line="240" w:lineRule="auto"/>
        <w:ind w:firstLine="567"/>
        <w:jc w:val="both"/>
        <w:rPr>
          <w:rFonts w:hint="default" w:ascii="Arial" w:hAnsi="Arial" w:cs="Arial"/>
          <w:sz w:val="22"/>
          <w:szCs w:val="22"/>
        </w:rPr>
      </w:pPr>
      <w:r>
        <w:rPr>
          <w:rFonts w:hint="default" w:ascii="Arial" w:hAnsi="Arial" w:cs="Arial"/>
          <w:sz w:val="22"/>
          <w:szCs w:val="22"/>
        </w:rPr>
        <w:t>El personal se integra como a continuación se señala de forma enunciativa más no limitativa:</w:t>
      </w:r>
    </w:p>
    <w:p w14:paraId="7ACB1EA6">
      <w:pPr>
        <w:spacing w:after="0" w:line="240" w:lineRule="auto"/>
        <w:ind w:left="567"/>
        <w:jc w:val="both"/>
        <w:rPr>
          <w:rFonts w:hint="default" w:ascii="Arial" w:hAnsi="Arial" w:cs="Arial"/>
          <w:sz w:val="22"/>
          <w:szCs w:val="22"/>
        </w:rPr>
      </w:pPr>
    </w:p>
    <w:p w14:paraId="5D63B86B">
      <w:pPr>
        <w:pStyle w:val="35"/>
        <w:numPr>
          <w:ilvl w:val="0"/>
          <w:numId w:val="5"/>
        </w:numPr>
        <w:spacing w:after="0" w:line="240" w:lineRule="auto"/>
        <w:jc w:val="both"/>
        <w:rPr>
          <w:rFonts w:hint="default" w:ascii="Arial" w:hAnsi="Arial" w:cs="Arial"/>
          <w:b/>
          <w:bCs/>
          <w:sz w:val="22"/>
          <w:szCs w:val="22"/>
          <w:u w:val="single"/>
        </w:rPr>
      </w:pPr>
      <w:r>
        <w:rPr>
          <w:rFonts w:hint="default" w:ascii="Arial" w:hAnsi="Arial" w:cs="Arial"/>
          <w:b/>
          <w:bCs/>
          <w:sz w:val="22"/>
          <w:szCs w:val="22"/>
          <w:u w:val="single"/>
        </w:rPr>
        <w:t xml:space="preserve">SUPERVISOR DEL SERVICIO: </w:t>
      </w:r>
    </w:p>
    <w:p w14:paraId="55A6D349">
      <w:pPr>
        <w:pStyle w:val="35"/>
        <w:spacing w:after="0" w:line="240" w:lineRule="auto"/>
        <w:jc w:val="both"/>
        <w:rPr>
          <w:rFonts w:hint="default" w:ascii="Arial" w:hAnsi="Arial" w:cs="Arial"/>
          <w:b/>
          <w:bCs/>
          <w:sz w:val="22"/>
          <w:szCs w:val="22"/>
          <w:u w:val="single"/>
        </w:rPr>
      </w:pPr>
    </w:p>
    <w:p w14:paraId="7C047F5E">
      <w:pPr>
        <w:spacing w:after="0" w:line="240" w:lineRule="auto"/>
        <w:ind w:left="360"/>
        <w:jc w:val="both"/>
        <w:rPr>
          <w:rFonts w:hint="default" w:ascii="Arial" w:hAnsi="Arial" w:cs="Arial"/>
          <w:b/>
          <w:bCs/>
          <w:sz w:val="22"/>
          <w:szCs w:val="22"/>
          <w:u w:val="single"/>
        </w:rPr>
      </w:pPr>
      <w:r>
        <w:rPr>
          <w:rFonts w:hint="default" w:ascii="Arial" w:hAnsi="Arial" w:cs="Arial"/>
          <w:b/>
          <w:bCs/>
          <w:sz w:val="22"/>
          <w:szCs w:val="22"/>
        </w:rPr>
        <w:t>LOS POSIBLES PROVEEDORES</w:t>
      </w:r>
      <w:r>
        <w:rPr>
          <w:rFonts w:hint="default" w:ascii="Arial" w:hAnsi="Arial" w:cs="Arial"/>
          <w:sz w:val="22"/>
          <w:szCs w:val="22"/>
        </w:rPr>
        <w:t xml:space="preserve"> deberán designar un supervisor de los elementos asignados a cada inmueble conforme a lo requerido por </w:t>
      </w:r>
      <w:r>
        <w:rPr>
          <w:rFonts w:hint="default" w:ascii="Arial" w:hAnsi="Arial" w:cs="Arial"/>
          <w:b/>
          <w:sz w:val="22"/>
          <w:szCs w:val="22"/>
        </w:rPr>
        <w:t>LAS CONVOCANTES</w:t>
      </w:r>
      <w:r>
        <w:rPr>
          <w:rFonts w:hint="default" w:ascii="Arial" w:hAnsi="Arial" w:cs="Arial"/>
          <w:sz w:val="22"/>
          <w:szCs w:val="22"/>
        </w:rPr>
        <w:t>, sin costo adicional.</w:t>
      </w:r>
    </w:p>
    <w:p w14:paraId="53972FE9">
      <w:pPr>
        <w:spacing w:after="0" w:line="240" w:lineRule="auto"/>
        <w:ind w:left="567"/>
        <w:jc w:val="both"/>
        <w:rPr>
          <w:rFonts w:hint="default" w:ascii="Arial" w:hAnsi="Arial" w:cs="Arial"/>
          <w:sz w:val="22"/>
          <w:szCs w:val="22"/>
        </w:rPr>
      </w:pPr>
    </w:p>
    <w:p w14:paraId="6A15D3BC">
      <w:pPr>
        <w:spacing w:after="0" w:line="240" w:lineRule="auto"/>
        <w:ind w:left="360"/>
        <w:jc w:val="both"/>
        <w:rPr>
          <w:rFonts w:hint="default" w:ascii="Arial" w:hAnsi="Arial" w:cs="Arial"/>
          <w:sz w:val="22"/>
          <w:szCs w:val="22"/>
        </w:rPr>
      </w:pPr>
      <w:r>
        <w:rPr>
          <w:rFonts w:hint="default" w:ascii="Arial" w:hAnsi="Arial" w:cs="Arial"/>
          <w:b/>
          <w:sz w:val="22"/>
          <w:szCs w:val="22"/>
        </w:rPr>
        <w:t>LOS POSIBLES PROVEEDORES</w:t>
      </w:r>
      <w:r>
        <w:rPr>
          <w:rFonts w:hint="default" w:ascii="Arial" w:hAnsi="Arial" w:cs="Arial"/>
          <w:sz w:val="22"/>
          <w:szCs w:val="22"/>
        </w:rPr>
        <w:t xml:space="preserve"> deberán designar los supervisores requeridos por </w:t>
      </w:r>
      <w:r>
        <w:rPr>
          <w:rFonts w:hint="default" w:ascii="Arial" w:hAnsi="Arial" w:cs="Arial"/>
          <w:b/>
          <w:sz w:val="22"/>
          <w:szCs w:val="22"/>
        </w:rPr>
        <w:t>LAS CONVOCANTES</w:t>
      </w:r>
      <w:r>
        <w:rPr>
          <w:rFonts w:hint="default" w:ascii="Arial" w:hAnsi="Arial" w:cs="Arial"/>
          <w:sz w:val="22"/>
          <w:szCs w:val="22"/>
        </w:rPr>
        <w:t xml:space="preserve"> en cada inmueble, mismas que considerarán para dicha asignación que cada supervisor deberá tener bajo su vigilancia un grupo de entre 10 y </w:t>
      </w:r>
      <w:r>
        <w:rPr>
          <w:rFonts w:hint="default" w:ascii="Arial" w:hAnsi="Arial" w:cs="Arial"/>
          <w:sz w:val="22"/>
          <w:szCs w:val="22"/>
          <w:lang w:val="es-ES"/>
        </w:rPr>
        <w:t xml:space="preserve">25 </w:t>
      </w:r>
      <w:r>
        <w:rPr>
          <w:rFonts w:hint="default" w:ascii="Arial" w:hAnsi="Arial" w:cs="Arial"/>
          <w:sz w:val="22"/>
          <w:szCs w:val="22"/>
        </w:rPr>
        <w:t xml:space="preserve">elementos asignados en un mismo turno; exceptuando los casos en los que el inmueble requiera un número menor a 10 elementos en total, en cuyo caso se asignará uno que cumpla dicha función, salvo en aquellos casos en los que </w:t>
      </w:r>
      <w:r>
        <w:rPr>
          <w:rFonts w:hint="default" w:ascii="Arial" w:hAnsi="Arial" w:cs="Arial"/>
          <w:b/>
          <w:sz w:val="22"/>
          <w:szCs w:val="22"/>
        </w:rPr>
        <w:t>LAS CONVOCANTES</w:t>
      </w:r>
      <w:r>
        <w:rPr>
          <w:rFonts w:hint="default" w:ascii="Arial" w:hAnsi="Arial" w:cs="Arial"/>
          <w:sz w:val="22"/>
          <w:szCs w:val="22"/>
        </w:rPr>
        <w:t xml:space="preserve"> expresamente definan que no requieren supervisores. </w:t>
      </w:r>
      <w:r>
        <w:rPr>
          <w:rFonts w:hint="default" w:ascii="Arial" w:hAnsi="Arial" w:cs="Arial"/>
          <w:b/>
          <w:bCs/>
          <w:sz w:val="22"/>
          <w:szCs w:val="22"/>
        </w:rPr>
        <w:t>LOS POSIBLES PROVEEDORES</w:t>
      </w:r>
      <w:r>
        <w:rPr>
          <w:rFonts w:hint="default" w:ascii="Arial" w:hAnsi="Arial" w:cs="Arial"/>
          <w:sz w:val="22"/>
          <w:szCs w:val="22"/>
        </w:rPr>
        <w:t xml:space="preserve"> que resulten adjudicados deberán entregar la relación de supervisores responsables asignados a cada inmueble(s) de </w:t>
      </w:r>
      <w:r>
        <w:rPr>
          <w:rFonts w:hint="default" w:ascii="Arial" w:hAnsi="Arial" w:cs="Arial"/>
          <w:b/>
          <w:bCs/>
          <w:sz w:val="22"/>
          <w:szCs w:val="22"/>
        </w:rPr>
        <w:t>LAS CONVOCANTES.</w:t>
      </w:r>
    </w:p>
    <w:p w14:paraId="6268C82F">
      <w:pPr>
        <w:spacing w:after="0" w:line="240" w:lineRule="auto"/>
        <w:jc w:val="both"/>
        <w:rPr>
          <w:rFonts w:hint="default" w:ascii="Arial" w:hAnsi="Arial" w:cs="Arial"/>
          <w:sz w:val="22"/>
          <w:szCs w:val="22"/>
        </w:rPr>
      </w:pPr>
    </w:p>
    <w:p w14:paraId="68D49AB3">
      <w:pPr>
        <w:spacing w:after="0" w:line="240" w:lineRule="auto"/>
        <w:ind w:left="360"/>
        <w:jc w:val="both"/>
        <w:rPr>
          <w:rFonts w:hint="default" w:ascii="Arial" w:hAnsi="Arial" w:cs="Arial"/>
          <w:sz w:val="22"/>
          <w:szCs w:val="22"/>
        </w:rPr>
      </w:pPr>
      <w:r>
        <w:rPr>
          <w:rFonts w:hint="default" w:ascii="Arial" w:hAnsi="Arial" w:cs="Arial"/>
          <w:sz w:val="22"/>
          <w:szCs w:val="22"/>
        </w:rPr>
        <w:t>Los supervisores tendrán la responsabilidad de supervisar, verificar y coordinar el cumplimiento de las actividades requeridas, así como garantizar la correcta organización y evitar tiempos muertos. Entre sus actividades de manera enunciativa más no limitativa, deberá considerarse:</w:t>
      </w:r>
    </w:p>
    <w:p w14:paraId="3F3FA6E2">
      <w:pPr>
        <w:spacing w:after="0" w:line="240" w:lineRule="auto"/>
        <w:ind w:left="567"/>
        <w:jc w:val="both"/>
        <w:rPr>
          <w:rFonts w:hint="default" w:ascii="Arial" w:hAnsi="Arial" w:cs="Arial"/>
          <w:sz w:val="22"/>
          <w:szCs w:val="22"/>
        </w:rPr>
      </w:pPr>
    </w:p>
    <w:p w14:paraId="07F20E7C">
      <w:pPr>
        <w:pStyle w:val="35"/>
        <w:numPr>
          <w:ilvl w:val="0"/>
          <w:numId w:val="6"/>
        </w:numPr>
        <w:spacing w:after="0" w:line="240" w:lineRule="auto"/>
        <w:ind w:left="992" w:firstLine="0"/>
        <w:jc w:val="both"/>
        <w:rPr>
          <w:rFonts w:hint="default" w:ascii="Arial" w:hAnsi="Arial" w:cs="Arial"/>
          <w:sz w:val="22"/>
          <w:szCs w:val="22"/>
        </w:rPr>
      </w:pPr>
      <w:r>
        <w:rPr>
          <w:rFonts w:hint="default" w:ascii="Arial" w:hAnsi="Arial" w:cs="Arial"/>
          <w:b/>
          <w:bCs/>
          <w:sz w:val="22"/>
          <w:szCs w:val="22"/>
        </w:rPr>
        <w:t>Supervisar:</w:t>
      </w:r>
    </w:p>
    <w:p w14:paraId="6C22717A">
      <w:pPr>
        <w:pStyle w:val="35"/>
        <w:spacing w:after="0" w:line="240" w:lineRule="auto"/>
        <w:ind w:left="992"/>
        <w:jc w:val="both"/>
        <w:rPr>
          <w:rFonts w:hint="default" w:ascii="Arial" w:hAnsi="Arial" w:cs="Arial"/>
          <w:sz w:val="22"/>
          <w:szCs w:val="22"/>
        </w:rPr>
      </w:pPr>
    </w:p>
    <w:p w14:paraId="00684BA3">
      <w:pPr>
        <w:pStyle w:val="35"/>
        <w:numPr>
          <w:ilvl w:val="1"/>
          <w:numId w:val="6"/>
        </w:numPr>
        <w:spacing w:after="0" w:line="240" w:lineRule="auto"/>
        <w:jc w:val="both"/>
        <w:rPr>
          <w:rFonts w:hint="default" w:ascii="Arial" w:hAnsi="Arial" w:cs="Arial"/>
          <w:sz w:val="22"/>
          <w:szCs w:val="22"/>
        </w:rPr>
      </w:pPr>
      <w:r>
        <w:rPr>
          <w:rFonts w:hint="default" w:ascii="Arial" w:hAnsi="Arial" w:cs="Arial"/>
          <w:sz w:val="22"/>
          <w:szCs w:val="22"/>
        </w:rPr>
        <w:t>La distribución de los operarios en las áreas del inmueble.</w:t>
      </w:r>
    </w:p>
    <w:p w14:paraId="3C2A587F">
      <w:pPr>
        <w:pStyle w:val="35"/>
        <w:numPr>
          <w:ilvl w:val="1"/>
          <w:numId w:val="6"/>
        </w:numPr>
        <w:spacing w:after="0" w:line="240" w:lineRule="auto"/>
        <w:jc w:val="both"/>
        <w:rPr>
          <w:rFonts w:hint="default" w:ascii="Arial" w:hAnsi="Arial" w:cs="Arial"/>
          <w:sz w:val="22"/>
          <w:szCs w:val="22"/>
        </w:rPr>
      </w:pPr>
      <w:r>
        <w:rPr>
          <w:rFonts w:hint="default" w:ascii="Arial" w:hAnsi="Arial" w:cs="Arial"/>
          <w:sz w:val="22"/>
          <w:szCs w:val="22"/>
        </w:rPr>
        <w:t>El buen funcionamiento y uso de la maquinaria, equipo y herramientas.</w:t>
      </w:r>
    </w:p>
    <w:p w14:paraId="3F91E764">
      <w:pPr>
        <w:pStyle w:val="35"/>
        <w:numPr>
          <w:ilvl w:val="1"/>
          <w:numId w:val="6"/>
        </w:numPr>
        <w:spacing w:after="0" w:line="240" w:lineRule="auto"/>
        <w:jc w:val="both"/>
        <w:rPr>
          <w:rFonts w:hint="default" w:ascii="Arial" w:hAnsi="Arial" w:cs="Arial"/>
          <w:sz w:val="22"/>
          <w:szCs w:val="22"/>
        </w:rPr>
      </w:pPr>
      <w:r>
        <w:rPr>
          <w:rFonts w:hint="default" w:ascii="Arial" w:hAnsi="Arial" w:cs="Arial"/>
          <w:sz w:val="22"/>
          <w:szCs w:val="22"/>
        </w:rPr>
        <w:t xml:space="preserve">El cumplimiento del programa de trabajo </w:t>
      </w:r>
    </w:p>
    <w:p w14:paraId="5B66B4BA">
      <w:pPr>
        <w:pStyle w:val="35"/>
        <w:numPr>
          <w:ilvl w:val="1"/>
          <w:numId w:val="6"/>
        </w:numPr>
        <w:spacing w:after="0" w:line="240" w:lineRule="auto"/>
        <w:jc w:val="both"/>
        <w:rPr>
          <w:rFonts w:hint="default" w:ascii="Arial" w:hAnsi="Arial" w:cs="Arial"/>
          <w:sz w:val="22"/>
          <w:szCs w:val="22"/>
        </w:rPr>
      </w:pPr>
      <w:r>
        <w:rPr>
          <w:rFonts w:hint="default" w:ascii="Arial" w:hAnsi="Arial" w:cs="Arial"/>
          <w:sz w:val="22"/>
          <w:szCs w:val="22"/>
        </w:rPr>
        <w:t xml:space="preserve">La correcta ejecución de las actividades conforme a lo requerido por </w:t>
      </w:r>
      <w:r>
        <w:rPr>
          <w:rFonts w:hint="default" w:ascii="Arial" w:hAnsi="Arial" w:cs="Arial"/>
          <w:b/>
          <w:sz w:val="22"/>
          <w:szCs w:val="22"/>
        </w:rPr>
        <w:t>LAS CONVOCANTES</w:t>
      </w:r>
      <w:r>
        <w:rPr>
          <w:rFonts w:hint="default" w:ascii="Arial" w:hAnsi="Arial" w:cs="Arial"/>
          <w:sz w:val="22"/>
          <w:szCs w:val="22"/>
        </w:rPr>
        <w:t>.</w:t>
      </w:r>
    </w:p>
    <w:p w14:paraId="0E3035C4">
      <w:pPr>
        <w:pStyle w:val="35"/>
        <w:numPr>
          <w:ilvl w:val="1"/>
          <w:numId w:val="6"/>
        </w:numPr>
        <w:spacing w:after="0" w:line="240" w:lineRule="auto"/>
        <w:jc w:val="both"/>
        <w:rPr>
          <w:rFonts w:hint="default" w:ascii="Arial" w:hAnsi="Arial" w:cs="Arial"/>
          <w:sz w:val="22"/>
          <w:szCs w:val="22"/>
        </w:rPr>
      </w:pPr>
      <w:r>
        <w:rPr>
          <w:rFonts w:hint="default" w:ascii="Arial" w:hAnsi="Arial" w:cs="Arial"/>
          <w:sz w:val="22"/>
          <w:szCs w:val="22"/>
        </w:rPr>
        <w:t xml:space="preserve">Que se cumpla con los turnos requeridos por </w:t>
      </w:r>
      <w:r>
        <w:rPr>
          <w:rFonts w:hint="default" w:ascii="Arial" w:hAnsi="Arial" w:cs="Arial"/>
          <w:b/>
          <w:sz w:val="22"/>
          <w:szCs w:val="22"/>
        </w:rPr>
        <w:t>LAS CONVOCANTES</w:t>
      </w:r>
      <w:r>
        <w:rPr>
          <w:rFonts w:hint="default" w:ascii="Arial" w:hAnsi="Arial" w:cs="Arial"/>
          <w:sz w:val="22"/>
          <w:szCs w:val="22"/>
        </w:rPr>
        <w:t>.</w:t>
      </w:r>
    </w:p>
    <w:p w14:paraId="6A8B4CC8">
      <w:pPr>
        <w:spacing w:after="0" w:line="240" w:lineRule="auto"/>
        <w:jc w:val="both"/>
        <w:rPr>
          <w:rFonts w:hint="default" w:ascii="Arial" w:hAnsi="Arial" w:cs="Arial"/>
          <w:sz w:val="22"/>
          <w:szCs w:val="22"/>
        </w:rPr>
      </w:pPr>
    </w:p>
    <w:p w14:paraId="7D0D97C7">
      <w:pPr>
        <w:pStyle w:val="35"/>
        <w:numPr>
          <w:ilvl w:val="0"/>
          <w:numId w:val="6"/>
        </w:numPr>
        <w:spacing w:after="0" w:line="240" w:lineRule="auto"/>
        <w:ind w:left="851" w:firstLine="0"/>
        <w:jc w:val="both"/>
        <w:rPr>
          <w:rFonts w:hint="default" w:ascii="Arial" w:hAnsi="Arial" w:cs="Arial"/>
          <w:sz w:val="22"/>
          <w:szCs w:val="22"/>
        </w:rPr>
      </w:pPr>
      <w:r>
        <w:rPr>
          <w:rFonts w:hint="default" w:ascii="Arial" w:hAnsi="Arial" w:cs="Arial"/>
          <w:b/>
          <w:bCs/>
          <w:sz w:val="22"/>
          <w:szCs w:val="22"/>
        </w:rPr>
        <w:t>Verificar:</w:t>
      </w:r>
    </w:p>
    <w:p w14:paraId="0D84A88E">
      <w:pPr>
        <w:pStyle w:val="35"/>
        <w:spacing w:after="0" w:line="240" w:lineRule="auto"/>
        <w:ind w:left="851"/>
        <w:rPr>
          <w:rFonts w:hint="default" w:ascii="Arial" w:hAnsi="Arial" w:cs="Arial"/>
          <w:b/>
          <w:bCs/>
          <w:sz w:val="22"/>
          <w:szCs w:val="22"/>
        </w:rPr>
      </w:pPr>
    </w:p>
    <w:p w14:paraId="3542FB6C">
      <w:pPr>
        <w:pStyle w:val="35"/>
        <w:numPr>
          <w:ilvl w:val="1"/>
          <w:numId w:val="6"/>
        </w:numPr>
        <w:spacing w:after="0" w:line="240" w:lineRule="auto"/>
        <w:jc w:val="both"/>
        <w:rPr>
          <w:rFonts w:hint="default" w:ascii="Arial" w:hAnsi="Arial" w:cs="Arial"/>
          <w:sz w:val="22"/>
          <w:szCs w:val="22"/>
        </w:rPr>
      </w:pPr>
      <w:r>
        <w:rPr>
          <w:rFonts w:hint="default" w:ascii="Arial" w:hAnsi="Arial" w:cs="Arial"/>
          <w:sz w:val="22"/>
          <w:szCs w:val="22"/>
        </w:rPr>
        <w:t xml:space="preserve">La realización de las actividades propias del </w:t>
      </w:r>
      <w:r>
        <w:rPr>
          <w:rFonts w:hint="default" w:ascii="Arial" w:hAnsi="Arial" w:cs="Arial"/>
          <w:b/>
          <w:bCs/>
          <w:sz w:val="22"/>
          <w:szCs w:val="22"/>
        </w:rPr>
        <w:t>SERVICIO</w:t>
      </w:r>
      <w:r>
        <w:rPr>
          <w:rFonts w:hint="default" w:ascii="Arial" w:hAnsi="Arial" w:cs="Arial"/>
          <w:sz w:val="22"/>
          <w:szCs w:val="22"/>
        </w:rPr>
        <w:t>.</w:t>
      </w:r>
    </w:p>
    <w:p w14:paraId="65B41BAC">
      <w:pPr>
        <w:pStyle w:val="35"/>
        <w:numPr>
          <w:ilvl w:val="1"/>
          <w:numId w:val="6"/>
        </w:numPr>
        <w:spacing w:after="0" w:line="240" w:lineRule="auto"/>
        <w:jc w:val="both"/>
        <w:rPr>
          <w:rFonts w:hint="default" w:ascii="Arial" w:hAnsi="Arial" w:cs="Arial"/>
          <w:sz w:val="22"/>
          <w:szCs w:val="22"/>
        </w:rPr>
      </w:pPr>
      <w:r>
        <w:rPr>
          <w:rFonts w:hint="default" w:ascii="Arial" w:hAnsi="Arial" w:cs="Arial"/>
          <w:sz w:val="22"/>
          <w:szCs w:val="22"/>
        </w:rPr>
        <w:t xml:space="preserve">Que las actividades de los operarios se realicen de la forma estipulada en el programa de trabajo </w:t>
      </w:r>
    </w:p>
    <w:p w14:paraId="49969397">
      <w:pPr>
        <w:pStyle w:val="35"/>
        <w:numPr>
          <w:ilvl w:val="1"/>
          <w:numId w:val="6"/>
        </w:numPr>
        <w:spacing w:after="0" w:line="240" w:lineRule="auto"/>
        <w:jc w:val="both"/>
        <w:rPr>
          <w:rFonts w:hint="default" w:ascii="Arial" w:hAnsi="Arial" w:cs="Arial"/>
          <w:sz w:val="22"/>
          <w:szCs w:val="22"/>
        </w:rPr>
      </w:pPr>
      <w:r>
        <w:rPr>
          <w:rFonts w:hint="default" w:ascii="Arial" w:hAnsi="Arial" w:cs="Arial"/>
          <w:sz w:val="22"/>
          <w:szCs w:val="22"/>
        </w:rPr>
        <w:t>Que los operarios se apeguen al programa en materia de protección civil, correspondiente a cada inmueble.</w:t>
      </w:r>
    </w:p>
    <w:p w14:paraId="30A8D63B">
      <w:pPr>
        <w:pStyle w:val="35"/>
        <w:numPr>
          <w:ilvl w:val="1"/>
          <w:numId w:val="6"/>
        </w:numPr>
        <w:spacing w:after="0" w:line="240" w:lineRule="auto"/>
        <w:jc w:val="both"/>
        <w:rPr>
          <w:rFonts w:hint="default" w:ascii="Arial" w:hAnsi="Arial" w:cs="Arial"/>
          <w:sz w:val="22"/>
          <w:szCs w:val="22"/>
        </w:rPr>
      </w:pPr>
      <w:r>
        <w:rPr>
          <w:rFonts w:hint="default" w:ascii="Arial" w:hAnsi="Arial" w:cs="Arial"/>
          <w:sz w:val="22"/>
          <w:szCs w:val="22"/>
        </w:rPr>
        <w:t>El correcto uso del uniforme, gafete y equipo de protección por parte de los operarios dentro del inmueble.</w:t>
      </w:r>
    </w:p>
    <w:p w14:paraId="582F6F1F">
      <w:pPr>
        <w:pStyle w:val="35"/>
        <w:numPr>
          <w:ilvl w:val="1"/>
          <w:numId w:val="6"/>
        </w:numPr>
        <w:spacing w:after="0" w:line="240" w:lineRule="auto"/>
        <w:jc w:val="both"/>
        <w:rPr>
          <w:rFonts w:hint="default" w:ascii="Arial" w:hAnsi="Arial" w:cs="Arial"/>
          <w:sz w:val="22"/>
          <w:szCs w:val="22"/>
        </w:rPr>
      </w:pPr>
      <w:r>
        <w:rPr>
          <w:rFonts w:hint="default" w:ascii="Arial" w:hAnsi="Arial" w:cs="Arial"/>
          <w:sz w:val="22"/>
          <w:szCs w:val="22"/>
        </w:rPr>
        <w:t>La asistencia diaria y puntual de los operarios.</w:t>
      </w:r>
    </w:p>
    <w:p w14:paraId="2EC6E25D">
      <w:pPr>
        <w:pStyle w:val="35"/>
        <w:numPr>
          <w:ilvl w:val="1"/>
          <w:numId w:val="6"/>
        </w:numPr>
        <w:spacing w:after="0" w:line="240" w:lineRule="auto"/>
        <w:jc w:val="both"/>
        <w:rPr>
          <w:rFonts w:hint="default" w:ascii="Arial" w:hAnsi="Arial" w:cs="Arial"/>
          <w:sz w:val="22"/>
          <w:szCs w:val="22"/>
        </w:rPr>
      </w:pPr>
      <w:r>
        <w:rPr>
          <w:rFonts w:hint="default" w:ascii="Arial" w:hAnsi="Arial" w:cs="Arial"/>
          <w:sz w:val="22"/>
          <w:szCs w:val="22"/>
        </w:rPr>
        <w:t>Cubrir las ausencias de los operarios en los tiempos indicados.</w:t>
      </w:r>
    </w:p>
    <w:p w14:paraId="1EE6C50E">
      <w:pPr>
        <w:pStyle w:val="35"/>
        <w:numPr>
          <w:ilvl w:val="1"/>
          <w:numId w:val="6"/>
        </w:numPr>
        <w:spacing w:after="0" w:line="240" w:lineRule="auto"/>
        <w:jc w:val="both"/>
        <w:rPr>
          <w:rFonts w:hint="default" w:ascii="Arial" w:hAnsi="Arial" w:cs="Arial"/>
          <w:sz w:val="22"/>
          <w:szCs w:val="22"/>
        </w:rPr>
      </w:pPr>
      <w:r>
        <w:rPr>
          <w:rFonts w:hint="default" w:ascii="Arial" w:hAnsi="Arial" w:cs="Arial"/>
          <w:sz w:val="22"/>
          <w:szCs w:val="22"/>
        </w:rPr>
        <w:t>Que el personal de limpieza abandone las instalaciones al término del turno asignado.</w:t>
      </w:r>
    </w:p>
    <w:p w14:paraId="43177169">
      <w:pPr>
        <w:pStyle w:val="35"/>
        <w:numPr>
          <w:ilvl w:val="0"/>
          <w:numId w:val="0"/>
        </w:numPr>
        <w:spacing w:after="0" w:line="240" w:lineRule="auto"/>
        <w:ind w:left="1135" w:leftChars="0"/>
        <w:jc w:val="both"/>
        <w:rPr>
          <w:rFonts w:hint="default" w:ascii="Arial" w:hAnsi="Arial" w:cs="Arial"/>
          <w:sz w:val="22"/>
          <w:szCs w:val="22"/>
        </w:rPr>
      </w:pPr>
    </w:p>
    <w:p w14:paraId="16227791">
      <w:pPr>
        <w:spacing w:after="0" w:line="240" w:lineRule="auto"/>
        <w:ind w:left="567"/>
        <w:jc w:val="both"/>
        <w:rPr>
          <w:rFonts w:hint="default" w:ascii="Arial" w:hAnsi="Arial" w:cs="Arial"/>
          <w:b/>
          <w:bCs/>
          <w:sz w:val="22"/>
          <w:szCs w:val="22"/>
        </w:rPr>
      </w:pPr>
      <w:r>
        <w:rPr>
          <w:rFonts w:hint="default" w:ascii="Arial" w:hAnsi="Arial" w:cs="Arial"/>
          <w:sz w:val="22"/>
          <w:szCs w:val="22"/>
        </w:rPr>
        <w:t xml:space="preserve">Las demás que le sean requeridas, relativos a la prestación del </w:t>
      </w:r>
      <w:r>
        <w:rPr>
          <w:rFonts w:hint="default" w:ascii="Arial" w:hAnsi="Arial" w:cs="Arial"/>
          <w:b/>
          <w:bCs/>
          <w:sz w:val="22"/>
          <w:szCs w:val="22"/>
        </w:rPr>
        <w:t xml:space="preserve">SERVICIO </w:t>
      </w:r>
      <w:r>
        <w:rPr>
          <w:rFonts w:hint="default" w:ascii="Arial" w:hAnsi="Arial" w:cs="Arial"/>
          <w:sz w:val="22"/>
          <w:szCs w:val="22"/>
        </w:rPr>
        <w:t xml:space="preserve">para cada una de </w:t>
      </w:r>
      <w:r>
        <w:rPr>
          <w:rFonts w:hint="default" w:ascii="Arial" w:hAnsi="Arial" w:cs="Arial"/>
          <w:b/>
          <w:bCs/>
          <w:sz w:val="22"/>
          <w:szCs w:val="22"/>
        </w:rPr>
        <w:t>LAS CONVOCANTES.</w:t>
      </w:r>
    </w:p>
    <w:p w14:paraId="4351A21C">
      <w:pPr>
        <w:spacing w:after="0" w:line="240" w:lineRule="auto"/>
        <w:ind w:left="567"/>
        <w:jc w:val="both"/>
        <w:rPr>
          <w:rFonts w:hint="default" w:ascii="Arial" w:hAnsi="Arial" w:cs="Arial"/>
          <w:b/>
          <w:bCs/>
          <w:sz w:val="22"/>
          <w:szCs w:val="22"/>
          <w:u w:val="single"/>
        </w:rPr>
      </w:pPr>
    </w:p>
    <w:p w14:paraId="2DC4DAFF">
      <w:pPr>
        <w:pStyle w:val="35"/>
        <w:numPr>
          <w:ilvl w:val="0"/>
          <w:numId w:val="5"/>
        </w:numPr>
        <w:spacing w:after="0" w:line="240" w:lineRule="auto"/>
        <w:jc w:val="both"/>
        <w:rPr>
          <w:rFonts w:hint="default" w:ascii="Arial" w:hAnsi="Arial" w:cs="Arial"/>
          <w:b/>
          <w:bCs/>
          <w:sz w:val="22"/>
          <w:szCs w:val="22"/>
          <w:u w:val="single"/>
        </w:rPr>
      </w:pPr>
      <w:r>
        <w:rPr>
          <w:rFonts w:hint="default" w:ascii="Arial" w:hAnsi="Arial" w:cs="Arial"/>
          <w:b/>
          <w:bCs/>
          <w:sz w:val="22"/>
          <w:szCs w:val="22"/>
          <w:u w:val="single"/>
        </w:rPr>
        <w:t>OPERARIOS:</w:t>
      </w:r>
    </w:p>
    <w:p w14:paraId="741245C5">
      <w:pPr>
        <w:spacing w:after="0" w:line="240" w:lineRule="auto"/>
        <w:jc w:val="both"/>
        <w:rPr>
          <w:rFonts w:hint="default" w:ascii="Arial" w:hAnsi="Arial" w:cs="Arial"/>
          <w:sz w:val="22"/>
          <w:szCs w:val="22"/>
        </w:rPr>
      </w:pPr>
    </w:p>
    <w:p w14:paraId="7C0B8E4C">
      <w:pPr>
        <w:spacing w:after="0" w:line="240" w:lineRule="auto"/>
        <w:ind w:left="708"/>
        <w:jc w:val="both"/>
        <w:rPr>
          <w:rFonts w:hint="default" w:ascii="Arial" w:hAnsi="Arial" w:cs="Arial"/>
          <w:sz w:val="22"/>
          <w:szCs w:val="22"/>
        </w:rPr>
      </w:pPr>
      <w:r>
        <w:rPr>
          <w:rFonts w:hint="default" w:ascii="Arial" w:hAnsi="Arial" w:cs="Arial"/>
          <w:b/>
          <w:sz w:val="22"/>
          <w:szCs w:val="22"/>
        </w:rPr>
        <w:t>LOS POSIBLES PROVEEDORES</w:t>
      </w:r>
      <w:r>
        <w:rPr>
          <w:rFonts w:hint="default" w:ascii="Arial" w:hAnsi="Arial" w:cs="Arial"/>
          <w:sz w:val="22"/>
          <w:szCs w:val="22"/>
        </w:rPr>
        <w:t xml:space="preserve"> deberán proporcionar el número de operarios requeridos por </w:t>
      </w:r>
      <w:r>
        <w:rPr>
          <w:rFonts w:hint="default" w:ascii="Arial" w:hAnsi="Arial" w:cs="Arial"/>
          <w:b/>
          <w:sz w:val="22"/>
          <w:szCs w:val="22"/>
        </w:rPr>
        <w:t>LAS CONVOCANTES</w:t>
      </w:r>
      <w:r>
        <w:rPr>
          <w:rFonts w:hint="default" w:ascii="Arial" w:hAnsi="Arial" w:cs="Arial"/>
          <w:sz w:val="22"/>
          <w:szCs w:val="22"/>
        </w:rPr>
        <w:t xml:space="preserve"> en cada inmueble. Los operarios deberán registrar su ingreso y salida en el horario establecido en las listas de control de asistencia, que para tal efecto establezcan </w:t>
      </w:r>
      <w:r>
        <w:rPr>
          <w:rFonts w:hint="default" w:ascii="Arial" w:hAnsi="Arial" w:cs="Arial"/>
          <w:b/>
          <w:bCs/>
          <w:sz w:val="22"/>
          <w:szCs w:val="22"/>
        </w:rPr>
        <w:t>LAS CONVOCANTES.</w:t>
      </w:r>
      <w:r>
        <w:rPr>
          <w:rFonts w:hint="default" w:ascii="Arial" w:hAnsi="Arial" w:cs="Arial"/>
          <w:bCs/>
          <w:sz w:val="22"/>
          <w:szCs w:val="22"/>
        </w:rPr>
        <w:t xml:space="preserve"> </w:t>
      </w:r>
    </w:p>
    <w:p w14:paraId="625F0400">
      <w:pPr>
        <w:spacing w:after="0" w:line="240" w:lineRule="auto"/>
        <w:ind w:left="708"/>
        <w:jc w:val="both"/>
        <w:rPr>
          <w:rFonts w:hint="default" w:ascii="Arial" w:hAnsi="Arial" w:cs="Arial"/>
          <w:sz w:val="22"/>
          <w:szCs w:val="22"/>
        </w:rPr>
      </w:pPr>
      <w:r>
        <w:rPr>
          <w:rFonts w:hint="default" w:ascii="Arial" w:hAnsi="Arial" w:cs="Arial"/>
          <w:sz w:val="22"/>
          <w:szCs w:val="22"/>
        </w:rPr>
        <w:t>Los operarios por ningún motivo podrán realizar actividades administrativas, de vigilancia o actividades diferentes a las mencionadas en el contrato.</w:t>
      </w:r>
    </w:p>
    <w:p w14:paraId="722960B8">
      <w:pPr>
        <w:spacing w:after="0" w:line="240" w:lineRule="auto"/>
        <w:jc w:val="both"/>
        <w:rPr>
          <w:rFonts w:hint="default" w:ascii="Arial" w:hAnsi="Arial" w:cs="Arial"/>
          <w:b/>
          <w:bCs/>
          <w:sz w:val="22"/>
          <w:szCs w:val="22"/>
        </w:rPr>
      </w:pPr>
    </w:p>
    <w:p w14:paraId="38706230">
      <w:pPr>
        <w:spacing w:after="0" w:line="240" w:lineRule="auto"/>
        <w:ind w:firstLine="708"/>
        <w:jc w:val="both"/>
        <w:rPr>
          <w:rFonts w:hint="default" w:ascii="Arial" w:hAnsi="Arial" w:cs="Arial"/>
          <w:b/>
          <w:bCs/>
          <w:sz w:val="22"/>
          <w:szCs w:val="22"/>
        </w:rPr>
      </w:pPr>
      <w:r>
        <w:rPr>
          <w:rFonts w:hint="default" w:ascii="Arial" w:hAnsi="Arial" w:cs="Arial"/>
          <w:b/>
          <w:bCs/>
          <w:sz w:val="22"/>
          <w:szCs w:val="22"/>
        </w:rPr>
        <w:t>8.3 PROPUESTA DE TRABAJO:</w:t>
      </w:r>
    </w:p>
    <w:p w14:paraId="4A73A247">
      <w:pPr>
        <w:spacing w:after="0" w:line="240" w:lineRule="auto"/>
        <w:ind w:left="567"/>
        <w:jc w:val="both"/>
        <w:rPr>
          <w:rFonts w:hint="default" w:ascii="Arial" w:hAnsi="Arial" w:cs="Arial"/>
          <w:b/>
          <w:bCs/>
          <w:sz w:val="22"/>
          <w:szCs w:val="22"/>
        </w:rPr>
      </w:pPr>
    </w:p>
    <w:p w14:paraId="51256BA3">
      <w:pPr>
        <w:spacing w:after="0" w:line="240" w:lineRule="auto"/>
        <w:ind w:left="708"/>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presentarán dentro de su oferta por inmueble de cada una de </w:t>
      </w:r>
      <w:r>
        <w:rPr>
          <w:rFonts w:hint="default" w:ascii="Arial" w:hAnsi="Arial" w:cs="Arial"/>
          <w:b/>
          <w:bCs/>
          <w:sz w:val="22"/>
          <w:szCs w:val="22"/>
        </w:rPr>
        <w:t>LAS CONVOCANTES</w:t>
      </w:r>
      <w:r>
        <w:rPr>
          <w:rFonts w:hint="default" w:ascii="Arial" w:hAnsi="Arial" w:cs="Arial"/>
          <w:sz w:val="22"/>
          <w:szCs w:val="22"/>
        </w:rPr>
        <w:t xml:space="preserve">, su metodología, programa de trabajo y organigrama (administrativo y operativo) que permita garantizar la prestación del </w:t>
      </w:r>
      <w:r>
        <w:rPr>
          <w:rFonts w:hint="default" w:ascii="Arial" w:hAnsi="Arial" w:cs="Arial"/>
          <w:b/>
          <w:bCs/>
          <w:sz w:val="22"/>
          <w:szCs w:val="22"/>
        </w:rPr>
        <w:t>SERVICIO</w:t>
      </w:r>
      <w:r>
        <w:rPr>
          <w:rFonts w:hint="default" w:ascii="Arial" w:hAnsi="Arial" w:cs="Arial"/>
          <w:sz w:val="22"/>
          <w:szCs w:val="22"/>
        </w:rPr>
        <w:t>.</w:t>
      </w:r>
    </w:p>
    <w:p w14:paraId="239F30FF">
      <w:pPr>
        <w:spacing w:after="0" w:line="240" w:lineRule="auto"/>
        <w:ind w:left="567"/>
        <w:jc w:val="both"/>
        <w:rPr>
          <w:rFonts w:hint="default" w:ascii="Arial" w:hAnsi="Arial" w:cs="Arial"/>
          <w:sz w:val="22"/>
          <w:szCs w:val="22"/>
        </w:rPr>
      </w:pPr>
    </w:p>
    <w:p w14:paraId="2D2765E1">
      <w:pPr>
        <w:spacing w:after="0" w:line="240" w:lineRule="auto"/>
        <w:ind w:left="708"/>
        <w:jc w:val="both"/>
        <w:rPr>
          <w:rFonts w:hint="default" w:ascii="Arial" w:hAnsi="Arial" w:cs="Arial"/>
          <w:sz w:val="22"/>
          <w:szCs w:val="22"/>
        </w:rPr>
      </w:pPr>
      <w:r>
        <w:rPr>
          <w:rFonts w:hint="default" w:ascii="Arial" w:hAnsi="Arial" w:cs="Arial"/>
          <w:sz w:val="22"/>
          <w:szCs w:val="22"/>
        </w:rPr>
        <w:t xml:space="preserve">Dicha oferta deberá presentarse en 2 modalidades, a saber: i) CON insumos y materiales; y, ii) SIN insumos ni materiales. Esto, para el caso de aquellas </w:t>
      </w:r>
      <w:r>
        <w:rPr>
          <w:rFonts w:hint="default" w:ascii="Arial" w:hAnsi="Arial" w:cs="Arial"/>
          <w:b/>
          <w:bCs/>
          <w:sz w:val="22"/>
          <w:szCs w:val="22"/>
        </w:rPr>
        <w:t>CONVOCANTES</w:t>
      </w:r>
      <w:r>
        <w:rPr>
          <w:rFonts w:hint="default" w:ascii="Arial" w:hAnsi="Arial" w:cs="Arial"/>
          <w:sz w:val="22"/>
          <w:szCs w:val="22"/>
        </w:rPr>
        <w:t xml:space="preserve"> que se encuentren organizadas de una u otra forma.</w:t>
      </w:r>
    </w:p>
    <w:p w14:paraId="5B7C27E7">
      <w:pPr>
        <w:spacing w:after="0" w:line="240" w:lineRule="auto"/>
        <w:ind w:left="567"/>
        <w:jc w:val="both"/>
        <w:rPr>
          <w:rFonts w:hint="default" w:ascii="Arial" w:hAnsi="Arial" w:cs="Arial"/>
          <w:sz w:val="22"/>
          <w:szCs w:val="22"/>
        </w:rPr>
      </w:pPr>
      <w:r>
        <w:rPr>
          <w:rFonts w:hint="default" w:ascii="Arial" w:hAnsi="Arial" w:cs="Arial"/>
          <w:sz w:val="22"/>
          <w:szCs w:val="22"/>
        </w:rPr>
        <w:tab/>
      </w:r>
    </w:p>
    <w:p w14:paraId="4513A77A">
      <w:pPr>
        <w:spacing w:after="0" w:line="240" w:lineRule="auto"/>
        <w:ind w:firstLine="567"/>
        <w:jc w:val="both"/>
        <w:rPr>
          <w:rFonts w:hint="default" w:ascii="Arial" w:hAnsi="Arial" w:cs="Arial"/>
          <w:b/>
          <w:bCs/>
          <w:sz w:val="22"/>
          <w:szCs w:val="22"/>
        </w:rPr>
      </w:pPr>
      <w:r>
        <w:rPr>
          <w:rFonts w:hint="default" w:ascii="Arial" w:hAnsi="Arial" w:cs="Arial"/>
          <w:b/>
          <w:bCs/>
          <w:sz w:val="22"/>
          <w:szCs w:val="22"/>
        </w:rPr>
        <w:t>8.4 MAQUINARIA, EQUIPO Y HERRAMIENTAS:</w:t>
      </w:r>
    </w:p>
    <w:p w14:paraId="1E0CD601">
      <w:pPr>
        <w:spacing w:after="0" w:line="240" w:lineRule="auto"/>
        <w:ind w:left="567"/>
        <w:jc w:val="both"/>
        <w:rPr>
          <w:rFonts w:hint="default" w:ascii="Arial" w:hAnsi="Arial" w:cs="Arial"/>
          <w:sz w:val="22"/>
          <w:szCs w:val="22"/>
        </w:rPr>
      </w:pPr>
    </w:p>
    <w:p w14:paraId="6D7AA04E">
      <w:pPr>
        <w:spacing w:after="0" w:line="240" w:lineRule="auto"/>
        <w:ind w:left="567"/>
        <w:jc w:val="both"/>
        <w:rPr>
          <w:rFonts w:hint="default" w:ascii="Arial" w:hAnsi="Arial" w:cs="Arial"/>
          <w:b/>
          <w:sz w:val="22"/>
          <w:szCs w:val="22"/>
        </w:rPr>
      </w:pPr>
      <w:r>
        <w:rPr>
          <w:rFonts w:hint="default" w:ascii="Arial" w:hAnsi="Arial" w:cs="Arial"/>
          <w:b/>
          <w:bCs/>
          <w:sz w:val="22"/>
          <w:szCs w:val="22"/>
        </w:rPr>
        <w:t>LOS POSIBLES PROVEEDORES</w:t>
      </w:r>
      <w:r>
        <w:rPr>
          <w:rFonts w:hint="default" w:ascii="Arial" w:hAnsi="Arial" w:cs="Arial"/>
          <w:sz w:val="22"/>
          <w:szCs w:val="22"/>
        </w:rPr>
        <w:t xml:space="preserve"> presentarán dentro de su oferta por inmueble de cada una de </w:t>
      </w:r>
      <w:r>
        <w:rPr>
          <w:rFonts w:hint="default" w:ascii="Arial" w:hAnsi="Arial" w:cs="Arial"/>
          <w:b/>
          <w:bCs/>
          <w:sz w:val="22"/>
          <w:szCs w:val="22"/>
        </w:rPr>
        <w:t>LAS CONVOCANTES</w:t>
      </w:r>
      <w:r>
        <w:rPr>
          <w:rFonts w:hint="default" w:ascii="Arial" w:hAnsi="Arial" w:cs="Arial"/>
          <w:sz w:val="22"/>
          <w:szCs w:val="22"/>
        </w:rPr>
        <w:t xml:space="preserve">, la relación de la maquinaria, equipo y herramientas en óptimas condiciones de uso, con los que garantizarán la prestación del </w:t>
      </w:r>
      <w:r>
        <w:rPr>
          <w:rFonts w:hint="default" w:ascii="Arial" w:hAnsi="Arial" w:cs="Arial"/>
          <w:b/>
          <w:bCs/>
          <w:sz w:val="22"/>
          <w:szCs w:val="22"/>
        </w:rPr>
        <w:t>SERVICIO</w:t>
      </w:r>
      <w:r>
        <w:rPr>
          <w:rFonts w:hint="default" w:ascii="Arial" w:hAnsi="Arial" w:cs="Arial"/>
          <w:bCs/>
          <w:sz w:val="22"/>
          <w:szCs w:val="22"/>
        </w:rPr>
        <w:t>,</w:t>
      </w:r>
      <w:r>
        <w:rPr>
          <w:rFonts w:hint="default" w:ascii="Arial" w:hAnsi="Arial" w:cs="Arial"/>
          <w:sz w:val="22"/>
          <w:szCs w:val="22"/>
        </w:rPr>
        <w:t xml:space="preserve"> la cual deberá ser validada por el</w:t>
      </w:r>
      <w:r>
        <w:rPr>
          <w:rFonts w:hint="default" w:ascii="Arial" w:hAnsi="Arial" w:cs="Arial"/>
          <w:sz w:val="22"/>
          <w:szCs w:val="22"/>
          <w:lang w:val="es-ES"/>
        </w:rPr>
        <w:t xml:space="preserve"> administrador del contrato</w:t>
      </w:r>
      <w:r>
        <w:rPr>
          <w:rFonts w:hint="default" w:ascii="Arial" w:hAnsi="Arial" w:cs="Arial"/>
          <w:sz w:val="22"/>
          <w:szCs w:val="22"/>
        </w:rPr>
        <w:t xml:space="preserve"> designado por </w:t>
      </w:r>
      <w:r>
        <w:rPr>
          <w:rFonts w:hint="default" w:ascii="Arial" w:hAnsi="Arial" w:cs="Arial"/>
          <w:b/>
          <w:bCs/>
          <w:sz w:val="22"/>
          <w:szCs w:val="22"/>
        </w:rPr>
        <w:t>LAS CONVOCANTES</w:t>
      </w:r>
      <w:r>
        <w:rPr>
          <w:rFonts w:hint="default" w:ascii="Arial" w:hAnsi="Arial" w:cs="Arial"/>
          <w:sz w:val="22"/>
          <w:szCs w:val="22"/>
        </w:rPr>
        <w:t xml:space="preserve">, y apegarse al </w:t>
      </w:r>
      <w:r>
        <w:rPr>
          <w:rFonts w:hint="default" w:ascii="Arial" w:hAnsi="Arial" w:cs="Arial"/>
          <w:b/>
          <w:sz w:val="22"/>
          <w:szCs w:val="22"/>
        </w:rPr>
        <w:t>CUADRO DE INSUMOS, MATERIALES Y MAQUINARIA MÍNIMOS REQUERIDOS.</w:t>
      </w:r>
    </w:p>
    <w:p w14:paraId="1464B62B">
      <w:pPr>
        <w:spacing w:after="0" w:line="240" w:lineRule="auto"/>
        <w:ind w:left="567"/>
        <w:jc w:val="both"/>
        <w:rPr>
          <w:rFonts w:hint="default" w:ascii="Arial" w:hAnsi="Arial" w:cs="Arial"/>
          <w:b/>
          <w:sz w:val="22"/>
          <w:szCs w:val="22"/>
        </w:rPr>
      </w:pPr>
    </w:p>
    <w:p w14:paraId="76AD3D66">
      <w:pPr>
        <w:spacing w:after="0" w:line="240" w:lineRule="auto"/>
        <w:ind w:left="567"/>
        <w:jc w:val="both"/>
        <w:rPr>
          <w:rFonts w:hint="default" w:ascii="Arial" w:hAnsi="Arial" w:cs="Arial"/>
          <w:b/>
          <w:bCs/>
          <w:sz w:val="22"/>
          <w:szCs w:val="22"/>
        </w:rPr>
      </w:pPr>
      <w:r>
        <w:rPr>
          <w:rFonts w:hint="default" w:ascii="Arial" w:hAnsi="Arial" w:cs="Arial"/>
          <w:b/>
          <w:bCs/>
          <w:sz w:val="22"/>
          <w:szCs w:val="22"/>
        </w:rPr>
        <w:t>8.5 SUMINISTRO DE MATERIAL E INSUMOS:</w:t>
      </w:r>
    </w:p>
    <w:p w14:paraId="6F197195">
      <w:pPr>
        <w:spacing w:after="0" w:line="240" w:lineRule="auto"/>
        <w:ind w:left="567"/>
        <w:jc w:val="both"/>
        <w:rPr>
          <w:rFonts w:hint="default" w:ascii="Arial" w:hAnsi="Arial" w:cs="Arial"/>
          <w:sz w:val="22"/>
          <w:szCs w:val="22"/>
        </w:rPr>
      </w:pPr>
    </w:p>
    <w:p w14:paraId="3E2740F6">
      <w:pPr>
        <w:spacing w:after="0" w:line="240" w:lineRule="auto"/>
        <w:ind w:left="567"/>
        <w:jc w:val="both"/>
        <w:rPr>
          <w:rFonts w:hint="default" w:ascii="Arial" w:hAnsi="Arial" w:cs="Arial"/>
          <w:sz w:val="22"/>
          <w:szCs w:val="22"/>
          <w:lang w:val="es-ES"/>
        </w:rPr>
      </w:pPr>
      <w:r>
        <w:rPr>
          <w:rFonts w:hint="default" w:ascii="Arial" w:hAnsi="Arial" w:cs="Arial"/>
          <w:b/>
          <w:bCs/>
          <w:sz w:val="22"/>
          <w:szCs w:val="22"/>
        </w:rPr>
        <w:t>LOS POSIBLES PROVEEDORES</w:t>
      </w:r>
      <w:r>
        <w:rPr>
          <w:rFonts w:hint="default" w:ascii="Arial" w:hAnsi="Arial" w:cs="Arial"/>
          <w:sz w:val="22"/>
          <w:szCs w:val="22"/>
        </w:rPr>
        <w:t xml:space="preserve"> suministrarán los materiales e insumos necesarios y suficientes para garantizar el óptimo cumplimiento del </w:t>
      </w:r>
      <w:r>
        <w:rPr>
          <w:rFonts w:hint="default" w:ascii="Arial" w:hAnsi="Arial" w:cs="Arial"/>
          <w:b/>
          <w:sz w:val="22"/>
          <w:szCs w:val="22"/>
        </w:rPr>
        <w:t>SERVICIO</w:t>
      </w:r>
      <w:r>
        <w:rPr>
          <w:rFonts w:hint="default" w:ascii="Arial" w:hAnsi="Arial" w:cs="Arial"/>
          <w:sz w:val="22"/>
          <w:szCs w:val="22"/>
        </w:rPr>
        <w:t xml:space="preserve"> en cada inmueble, de conformidad con lo solicitado en las cotizaciones de </w:t>
      </w:r>
      <w:r>
        <w:rPr>
          <w:rFonts w:hint="default" w:ascii="Arial" w:hAnsi="Arial" w:cs="Arial"/>
          <w:b/>
          <w:bCs/>
          <w:sz w:val="22"/>
          <w:szCs w:val="22"/>
        </w:rPr>
        <w:t>LAS CONVOCANTES</w:t>
      </w:r>
      <w:r>
        <w:rPr>
          <w:rFonts w:hint="default" w:ascii="Arial" w:hAnsi="Arial" w:cs="Arial"/>
          <w:bCs/>
          <w:sz w:val="22"/>
          <w:szCs w:val="22"/>
        </w:rPr>
        <w:t>, quienes designarán el espacio para su almacenamiento y administración</w:t>
      </w:r>
      <w:r>
        <w:rPr>
          <w:rFonts w:hint="default" w:ascii="Arial" w:hAnsi="Arial" w:cs="Arial"/>
          <w:bCs/>
          <w:sz w:val="22"/>
          <w:szCs w:val="22"/>
          <w:lang w:val="es-ES"/>
        </w:rPr>
        <w:t>.</w:t>
      </w:r>
    </w:p>
    <w:p w14:paraId="02F40380">
      <w:pPr>
        <w:spacing w:after="0" w:line="240" w:lineRule="auto"/>
        <w:ind w:left="567"/>
        <w:jc w:val="both"/>
        <w:rPr>
          <w:rFonts w:hint="default" w:ascii="Arial" w:hAnsi="Arial" w:cs="Arial"/>
          <w:sz w:val="22"/>
          <w:szCs w:val="22"/>
        </w:rPr>
      </w:pPr>
      <w:r>
        <w:rPr>
          <w:rFonts w:hint="default" w:ascii="Arial" w:hAnsi="Arial" w:cs="Arial"/>
          <w:bCs/>
          <w:sz w:val="22"/>
          <w:szCs w:val="22"/>
        </w:rPr>
        <w:t xml:space="preserve">Salvo en el caso de aquellas CONVOCANTES que así lo establezcan en contrato especifico, </w:t>
      </w:r>
      <w:r>
        <w:rPr>
          <w:rFonts w:hint="default" w:ascii="Arial" w:hAnsi="Arial" w:cs="Arial"/>
          <w:b/>
          <w:sz w:val="22"/>
          <w:szCs w:val="22"/>
        </w:rPr>
        <w:t>LOS POSIBLES PROVEEDORES</w:t>
      </w:r>
      <w:r>
        <w:rPr>
          <w:rFonts w:hint="default" w:ascii="Arial" w:hAnsi="Arial" w:cs="Arial"/>
          <w:sz w:val="22"/>
          <w:szCs w:val="22"/>
        </w:rPr>
        <w:t xml:space="preserve"> deberán contar, en todo momento, con los materiales e insumos suficientes para prestar el </w:t>
      </w:r>
      <w:r>
        <w:rPr>
          <w:rFonts w:hint="default" w:ascii="Arial" w:hAnsi="Arial" w:cs="Arial"/>
          <w:b/>
          <w:sz w:val="22"/>
          <w:szCs w:val="22"/>
        </w:rPr>
        <w:t>SERVICIO</w:t>
      </w:r>
      <w:r>
        <w:rPr>
          <w:rFonts w:hint="default" w:ascii="Arial" w:hAnsi="Arial" w:cs="Arial"/>
          <w:sz w:val="22"/>
          <w:szCs w:val="22"/>
        </w:rPr>
        <w:t xml:space="preserve"> en los inmuebles determinados por </w:t>
      </w:r>
      <w:r>
        <w:rPr>
          <w:rFonts w:hint="default" w:ascii="Arial" w:hAnsi="Arial" w:cs="Arial"/>
          <w:b/>
          <w:sz w:val="22"/>
          <w:szCs w:val="22"/>
        </w:rPr>
        <w:t>LAS CONVOCANTES</w:t>
      </w:r>
      <w:r>
        <w:rPr>
          <w:rFonts w:hint="default" w:ascii="Arial" w:hAnsi="Arial" w:cs="Arial"/>
          <w:sz w:val="22"/>
          <w:szCs w:val="22"/>
        </w:rPr>
        <w:t xml:space="preserve">, incluso en los supuestos de casos fortuitos o fuerza mayor. </w:t>
      </w:r>
    </w:p>
    <w:p w14:paraId="6636E8B7">
      <w:pPr>
        <w:spacing w:after="0" w:line="240" w:lineRule="auto"/>
        <w:ind w:left="567"/>
        <w:jc w:val="both"/>
        <w:rPr>
          <w:rFonts w:hint="default" w:ascii="Arial" w:hAnsi="Arial" w:cs="Arial"/>
          <w:sz w:val="22"/>
          <w:szCs w:val="22"/>
        </w:rPr>
      </w:pPr>
    </w:p>
    <w:p w14:paraId="638A9C8E">
      <w:pPr>
        <w:spacing w:after="0" w:line="240" w:lineRule="auto"/>
        <w:ind w:left="567"/>
        <w:jc w:val="both"/>
        <w:rPr>
          <w:rFonts w:hint="default" w:ascii="Arial" w:hAnsi="Arial" w:cs="Arial"/>
          <w:sz w:val="22"/>
          <w:szCs w:val="22"/>
        </w:rPr>
      </w:pPr>
    </w:p>
    <w:p w14:paraId="57A4EFE4">
      <w:pPr>
        <w:spacing w:after="0" w:line="240" w:lineRule="auto"/>
        <w:ind w:left="567"/>
        <w:jc w:val="both"/>
        <w:rPr>
          <w:rFonts w:hint="default" w:ascii="Arial" w:hAnsi="Arial" w:cs="Arial"/>
          <w:b/>
          <w:bCs/>
          <w:sz w:val="22"/>
          <w:szCs w:val="22"/>
        </w:rPr>
      </w:pPr>
      <w:r>
        <w:rPr>
          <w:rFonts w:hint="default" w:ascii="Arial" w:hAnsi="Arial" w:cs="Arial"/>
          <w:b/>
          <w:bCs/>
          <w:sz w:val="22"/>
          <w:szCs w:val="22"/>
        </w:rPr>
        <w:t>8.6 SEPARACIÓN DE RESIDUOS SÓLIDOS</w:t>
      </w:r>
    </w:p>
    <w:p w14:paraId="4EB6BC0A">
      <w:pPr>
        <w:spacing w:after="0" w:line="240" w:lineRule="auto"/>
        <w:ind w:left="567"/>
        <w:jc w:val="both"/>
        <w:rPr>
          <w:rFonts w:hint="default" w:ascii="Arial" w:hAnsi="Arial" w:cs="Arial"/>
          <w:b/>
          <w:bCs/>
          <w:sz w:val="22"/>
          <w:szCs w:val="22"/>
        </w:rPr>
      </w:pPr>
    </w:p>
    <w:p w14:paraId="6D93E4C7">
      <w:pPr>
        <w:spacing w:after="0" w:line="240" w:lineRule="auto"/>
        <w:ind w:left="567"/>
        <w:jc w:val="both"/>
        <w:rPr>
          <w:rFonts w:hint="default" w:ascii="Arial" w:hAnsi="Arial" w:cs="Arial"/>
          <w:sz w:val="22"/>
          <w:szCs w:val="22"/>
        </w:rPr>
      </w:pPr>
    </w:p>
    <w:p w14:paraId="5DBC9629">
      <w:pPr>
        <w:spacing w:after="0" w:line="240" w:lineRule="auto"/>
        <w:ind w:left="567"/>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suministrarán las bolsas de plástico necesarias, para llevar a cabo la recolección y separación de residuos en el inmueble, conforme a la frecuencia que determinen </w:t>
      </w:r>
      <w:r>
        <w:rPr>
          <w:rFonts w:hint="default" w:ascii="Arial" w:hAnsi="Arial" w:cs="Arial"/>
          <w:b/>
          <w:sz w:val="22"/>
          <w:szCs w:val="22"/>
        </w:rPr>
        <w:t>LAS CONVOCANTES</w:t>
      </w:r>
      <w:r>
        <w:rPr>
          <w:rFonts w:hint="default" w:ascii="Arial" w:hAnsi="Arial" w:cs="Arial"/>
          <w:sz w:val="22"/>
          <w:szCs w:val="22"/>
        </w:rPr>
        <w:t>, adoptando las medidas necesarias para dar cumplimiento a la Ley General para la Prevención y Gestión Integral de los Residuos, y las normas de manejo de residuos de carácter local aplicables.</w:t>
      </w:r>
    </w:p>
    <w:p w14:paraId="26D98414">
      <w:pPr>
        <w:spacing w:after="0" w:line="240" w:lineRule="auto"/>
        <w:ind w:left="567"/>
        <w:jc w:val="both"/>
        <w:rPr>
          <w:rFonts w:hint="default" w:ascii="Arial" w:hAnsi="Arial" w:cs="Arial"/>
          <w:sz w:val="22"/>
          <w:szCs w:val="22"/>
        </w:rPr>
      </w:pPr>
    </w:p>
    <w:p w14:paraId="01ACBD4D">
      <w:pPr>
        <w:spacing w:after="0" w:line="240" w:lineRule="auto"/>
        <w:ind w:left="567"/>
        <w:jc w:val="both"/>
        <w:rPr>
          <w:rFonts w:hint="default" w:ascii="Arial" w:hAnsi="Arial" w:cs="Arial"/>
          <w:sz w:val="22"/>
          <w:szCs w:val="22"/>
        </w:rPr>
      </w:pPr>
      <w:r>
        <w:rPr>
          <w:rFonts w:hint="default" w:ascii="Arial" w:hAnsi="Arial" w:cs="Arial"/>
          <w:sz w:val="22"/>
          <w:szCs w:val="22"/>
        </w:rPr>
        <w:t>En cada inmueble deberán depositarse las bolsas acordes a su separación, en los contenedores designados para su concentración, a efecto de mantener limpios en todo momento los cestos de basura.</w:t>
      </w:r>
    </w:p>
    <w:p w14:paraId="5AE6D1C4">
      <w:pPr>
        <w:spacing w:after="0" w:line="240" w:lineRule="auto"/>
        <w:ind w:left="567"/>
        <w:jc w:val="both"/>
        <w:rPr>
          <w:rFonts w:hint="default" w:ascii="Arial" w:hAnsi="Arial" w:cs="Arial"/>
          <w:sz w:val="22"/>
          <w:szCs w:val="22"/>
        </w:rPr>
      </w:pPr>
    </w:p>
    <w:p w14:paraId="640A3F25">
      <w:pPr>
        <w:spacing w:after="0" w:line="240" w:lineRule="auto"/>
        <w:ind w:left="567"/>
        <w:jc w:val="both"/>
        <w:rPr>
          <w:rFonts w:hint="default" w:ascii="Arial" w:hAnsi="Arial" w:cs="Arial"/>
          <w:sz w:val="22"/>
          <w:szCs w:val="22"/>
          <w:lang w:val="es-ES"/>
        </w:rPr>
      </w:pPr>
      <w:r>
        <w:rPr>
          <w:rFonts w:hint="default" w:ascii="Arial" w:hAnsi="Arial" w:cs="Arial"/>
          <w:sz w:val="22"/>
          <w:szCs w:val="22"/>
          <w:lang w:val="es-ES"/>
        </w:rPr>
        <w:t>Todo residuo peligroso, biológico, infeccioso y patológico, deberá recolectarse conforme a los protocolos que establecen las normas de la materia.</w:t>
      </w:r>
    </w:p>
    <w:p w14:paraId="557804DA">
      <w:pPr>
        <w:spacing w:after="0" w:line="240" w:lineRule="auto"/>
        <w:ind w:left="567"/>
        <w:jc w:val="both"/>
        <w:rPr>
          <w:rFonts w:hint="default" w:ascii="Arial" w:hAnsi="Arial" w:cs="Arial"/>
          <w:sz w:val="22"/>
          <w:szCs w:val="22"/>
          <w:lang w:val="es-ES"/>
        </w:rPr>
      </w:pPr>
    </w:p>
    <w:p w14:paraId="4BE1B57B">
      <w:pPr>
        <w:spacing w:after="0" w:line="240" w:lineRule="auto"/>
        <w:ind w:left="567"/>
        <w:jc w:val="both"/>
        <w:rPr>
          <w:rFonts w:hint="default" w:ascii="Arial" w:hAnsi="Arial" w:cs="Arial"/>
          <w:sz w:val="22"/>
          <w:szCs w:val="22"/>
          <w:lang w:val="es-ES"/>
        </w:rPr>
      </w:pPr>
    </w:p>
    <w:p w14:paraId="6479A85E">
      <w:pPr>
        <w:spacing w:after="0" w:line="240" w:lineRule="auto"/>
        <w:ind w:left="567"/>
        <w:jc w:val="both"/>
        <w:rPr>
          <w:rFonts w:hint="default" w:ascii="Arial" w:hAnsi="Arial" w:cs="Arial"/>
          <w:sz w:val="22"/>
          <w:szCs w:val="22"/>
          <w:lang w:val="es-ES"/>
        </w:rPr>
      </w:pPr>
    </w:p>
    <w:p w14:paraId="78255158">
      <w:pPr>
        <w:spacing w:after="0" w:line="240" w:lineRule="auto"/>
        <w:jc w:val="both"/>
        <w:rPr>
          <w:rFonts w:hint="default" w:ascii="Arial" w:hAnsi="Arial" w:cs="Arial"/>
          <w:b/>
          <w:bCs/>
          <w:sz w:val="22"/>
          <w:szCs w:val="22"/>
        </w:rPr>
      </w:pPr>
    </w:p>
    <w:p w14:paraId="4AAE942E">
      <w:pPr>
        <w:spacing w:after="0" w:line="240" w:lineRule="auto"/>
        <w:ind w:left="567"/>
        <w:jc w:val="both"/>
        <w:rPr>
          <w:rFonts w:hint="default" w:ascii="Arial" w:hAnsi="Arial" w:cs="Arial"/>
          <w:b/>
          <w:bCs/>
          <w:sz w:val="22"/>
          <w:szCs w:val="22"/>
        </w:rPr>
      </w:pPr>
      <w:r>
        <w:rPr>
          <w:rFonts w:hint="default" w:ascii="Arial" w:hAnsi="Arial" w:cs="Arial"/>
          <w:b/>
          <w:bCs/>
          <w:sz w:val="22"/>
          <w:szCs w:val="22"/>
        </w:rPr>
        <w:t>8.7 IDENTIFICACIÓN Y UNIFORMES:</w:t>
      </w:r>
    </w:p>
    <w:p w14:paraId="26778241">
      <w:pPr>
        <w:spacing w:after="0" w:line="240" w:lineRule="auto"/>
        <w:jc w:val="both"/>
        <w:rPr>
          <w:rFonts w:hint="default" w:ascii="Arial" w:hAnsi="Arial" w:cs="Arial"/>
          <w:sz w:val="22"/>
          <w:szCs w:val="22"/>
        </w:rPr>
      </w:pPr>
    </w:p>
    <w:p w14:paraId="51CCAD69">
      <w:pPr>
        <w:spacing w:after="0" w:line="240" w:lineRule="auto"/>
        <w:ind w:left="567"/>
        <w:jc w:val="both"/>
        <w:rPr>
          <w:rFonts w:hint="default" w:ascii="Arial" w:hAnsi="Arial" w:cs="Arial"/>
          <w:sz w:val="22"/>
          <w:szCs w:val="22"/>
        </w:rPr>
      </w:pPr>
      <w:r>
        <w:rPr>
          <w:rFonts w:hint="default" w:ascii="Arial" w:hAnsi="Arial" w:cs="Arial"/>
          <w:sz w:val="22"/>
          <w:szCs w:val="22"/>
        </w:rPr>
        <w:t xml:space="preserve">Los uniformes del personal de </w:t>
      </w:r>
      <w:r>
        <w:rPr>
          <w:rFonts w:hint="default" w:ascii="Arial" w:hAnsi="Arial" w:cs="Arial"/>
          <w:b/>
          <w:bCs/>
          <w:sz w:val="22"/>
          <w:szCs w:val="22"/>
        </w:rPr>
        <w:t>LOS POSIBLES PROVEEDORES</w:t>
      </w:r>
      <w:r>
        <w:rPr>
          <w:rFonts w:hint="default" w:ascii="Arial" w:hAnsi="Arial" w:cs="Arial"/>
          <w:sz w:val="22"/>
          <w:szCs w:val="22"/>
        </w:rPr>
        <w:t xml:space="preserve"> deberán mantenerse en buen estado y reponerlos tan pronto como dejen de ser funcionales, para garantizar la correcta realización del </w:t>
      </w:r>
      <w:r>
        <w:rPr>
          <w:rFonts w:hint="default" w:ascii="Arial" w:hAnsi="Arial" w:cs="Arial"/>
          <w:b/>
          <w:bCs/>
          <w:sz w:val="22"/>
          <w:szCs w:val="22"/>
        </w:rPr>
        <w:t>SERVICIO.</w:t>
      </w:r>
    </w:p>
    <w:p w14:paraId="34257F05">
      <w:pPr>
        <w:spacing w:after="0" w:line="240" w:lineRule="auto"/>
        <w:ind w:left="567"/>
        <w:jc w:val="both"/>
        <w:rPr>
          <w:rFonts w:hint="default" w:ascii="Arial" w:hAnsi="Arial" w:cs="Arial"/>
          <w:sz w:val="22"/>
          <w:szCs w:val="22"/>
        </w:rPr>
      </w:pPr>
    </w:p>
    <w:p w14:paraId="1D86AF8C">
      <w:pPr>
        <w:spacing w:after="0" w:line="240" w:lineRule="auto"/>
        <w:ind w:left="567"/>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estarán obligados a otorgar a su personal un gafete de identificación plastificado o con mica térmica, el cual deberá portar durante su estancia en el inmueble. En caso contrario, a dicho personal se le podrá negar el acceso. Los gafetes deberán cumplir como mínimo con los siguientes requisitos: logotipo y nombre de </w:t>
      </w:r>
      <w:r>
        <w:rPr>
          <w:rFonts w:hint="default" w:ascii="Arial" w:hAnsi="Arial" w:cs="Arial"/>
          <w:b/>
          <w:bCs/>
          <w:sz w:val="22"/>
          <w:szCs w:val="22"/>
        </w:rPr>
        <w:t>LOS POSIBLES PROVEEDORES</w:t>
      </w:r>
      <w:r>
        <w:rPr>
          <w:rFonts w:hint="default" w:ascii="Arial" w:hAnsi="Arial" w:cs="Arial"/>
          <w:sz w:val="22"/>
          <w:szCs w:val="22"/>
        </w:rPr>
        <w:t xml:space="preserve"> y nombre del trabajador.</w:t>
      </w:r>
    </w:p>
    <w:p w14:paraId="53094156">
      <w:pPr>
        <w:spacing w:after="0" w:line="240" w:lineRule="auto"/>
        <w:ind w:left="567"/>
        <w:jc w:val="both"/>
        <w:rPr>
          <w:rFonts w:hint="default" w:ascii="Arial" w:hAnsi="Arial" w:cs="Arial"/>
          <w:b/>
          <w:bCs/>
          <w:sz w:val="22"/>
          <w:szCs w:val="22"/>
        </w:rPr>
      </w:pPr>
      <w:r>
        <w:rPr>
          <w:rFonts w:hint="default" w:ascii="Arial" w:hAnsi="Arial" w:cs="Arial"/>
          <w:b/>
          <w:bCs/>
          <w:sz w:val="22"/>
          <w:szCs w:val="22"/>
        </w:rPr>
        <w:t>8.8 ACCIONES DE DISCIPLINA, ORDEN Y SEGURIDAD:</w:t>
      </w:r>
    </w:p>
    <w:p w14:paraId="251C51EA">
      <w:pPr>
        <w:spacing w:after="0" w:line="240" w:lineRule="auto"/>
        <w:ind w:left="567"/>
        <w:jc w:val="both"/>
        <w:rPr>
          <w:rFonts w:hint="default" w:ascii="Arial" w:hAnsi="Arial" w:cs="Arial"/>
          <w:sz w:val="22"/>
          <w:szCs w:val="22"/>
        </w:rPr>
      </w:pPr>
    </w:p>
    <w:p w14:paraId="4A7F5766">
      <w:pPr>
        <w:spacing w:after="0" w:line="240" w:lineRule="auto"/>
        <w:ind w:left="567"/>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instruirán a su personal para que guarden la debida disciplina y orden durante la prestación del </w:t>
      </w:r>
      <w:r>
        <w:rPr>
          <w:rFonts w:hint="default" w:ascii="Arial" w:hAnsi="Arial" w:cs="Arial"/>
          <w:b/>
          <w:bCs/>
          <w:sz w:val="22"/>
          <w:szCs w:val="22"/>
        </w:rPr>
        <w:t>SERVICIO</w:t>
      </w:r>
      <w:r>
        <w:rPr>
          <w:rFonts w:hint="default" w:ascii="Arial" w:hAnsi="Arial" w:cs="Arial"/>
          <w:sz w:val="22"/>
          <w:szCs w:val="22"/>
        </w:rPr>
        <w:t xml:space="preserve">. Dentro de los inmuebles de </w:t>
      </w:r>
      <w:r>
        <w:rPr>
          <w:rFonts w:hint="default" w:ascii="Arial" w:hAnsi="Arial" w:cs="Arial"/>
          <w:b/>
          <w:bCs/>
          <w:sz w:val="22"/>
          <w:szCs w:val="22"/>
        </w:rPr>
        <w:t>LAS CONVOCANTES</w:t>
      </w:r>
      <w:r>
        <w:rPr>
          <w:rFonts w:hint="default" w:ascii="Arial" w:hAnsi="Arial" w:cs="Arial"/>
          <w:sz w:val="22"/>
          <w:szCs w:val="22"/>
        </w:rPr>
        <w:t xml:space="preserve">, deberán mantener el debido respeto, atención y cortesía en sus relaciones con el personal y usuarios de los mismos; también deberán acatar las normas de seguridad aplicables en el inmueble de </w:t>
      </w:r>
      <w:r>
        <w:rPr>
          <w:rFonts w:hint="default" w:ascii="Arial" w:hAnsi="Arial" w:cs="Arial"/>
          <w:b/>
          <w:bCs/>
          <w:sz w:val="22"/>
          <w:szCs w:val="22"/>
        </w:rPr>
        <w:t>LAS CONVOCANTES.</w:t>
      </w:r>
      <w:r>
        <w:rPr>
          <w:rFonts w:hint="default" w:ascii="Arial" w:hAnsi="Arial" w:cs="Arial"/>
          <w:sz w:val="22"/>
          <w:szCs w:val="22"/>
        </w:rPr>
        <w:t xml:space="preserve"> Si el personal de </w:t>
      </w:r>
      <w:r>
        <w:rPr>
          <w:rFonts w:hint="default" w:ascii="Arial" w:hAnsi="Arial" w:cs="Arial"/>
          <w:b/>
          <w:bCs/>
          <w:sz w:val="22"/>
          <w:szCs w:val="22"/>
        </w:rPr>
        <w:t>LOS POSIBLES PROVEEDORES</w:t>
      </w:r>
      <w:r>
        <w:rPr>
          <w:rFonts w:hint="default" w:ascii="Arial" w:hAnsi="Arial" w:cs="Arial"/>
          <w:sz w:val="22"/>
          <w:szCs w:val="22"/>
        </w:rPr>
        <w:t xml:space="preserve"> incurriere en una falta de disciplina o respeto, </w:t>
      </w:r>
      <w:r>
        <w:rPr>
          <w:rFonts w:hint="default" w:ascii="Arial" w:hAnsi="Arial" w:cs="Arial"/>
          <w:b/>
          <w:bCs/>
          <w:sz w:val="22"/>
          <w:szCs w:val="22"/>
        </w:rPr>
        <w:t>LAS CONVOCANTES</w:t>
      </w:r>
      <w:r>
        <w:rPr>
          <w:rFonts w:hint="default" w:ascii="Arial" w:hAnsi="Arial" w:cs="Arial"/>
          <w:b/>
          <w:bCs/>
          <w:sz w:val="22"/>
          <w:szCs w:val="22"/>
          <w:lang w:val="es-ES"/>
        </w:rPr>
        <w:t xml:space="preserve"> a través de los administradores de contrato correspondientes, </w:t>
      </w:r>
      <w:r>
        <w:rPr>
          <w:rFonts w:hint="default" w:ascii="Arial" w:hAnsi="Arial" w:cs="Arial"/>
          <w:sz w:val="22"/>
          <w:szCs w:val="22"/>
        </w:rPr>
        <w:t>podrán solicitar que se sustituya por otro elemento de manera inmediata.</w:t>
      </w:r>
    </w:p>
    <w:p w14:paraId="1248B248">
      <w:pPr>
        <w:spacing w:after="0" w:line="240" w:lineRule="auto"/>
        <w:ind w:left="567"/>
        <w:jc w:val="both"/>
        <w:rPr>
          <w:rFonts w:hint="default" w:ascii="Arial" w:hAnsi="Arial" w:cs="Arial"/>
          <w:sz w:val="22"/>
          <w:szCs w:val="22"/>
        </w:rPr>
      </w:pPr>
    </w:p>
    <w:p w14:paraId="09EC3FEA">
      <w:pPr>
        <w:spacing w:after="0" w:line="240" w:lineRule="auto"/>
        <w:ind w:left="567"/>
        <w:jc w:val="both"/>
        <w:rPr>
          <w:rFonts w:hint="default" w:ascii="Arial" w:hAnsi="Arial" w:cs="Arial"/>
          <w:b/>
          <w:bCs/>
          <w:sz w:val="22"/>
          <w:szCs w:val="22"/>
        </w:rPr>
      </w:pPr>
      <w:r>
        <w:rPr>
          <w:rFonts w:hint="default" w:ascii="Arial" w:hAnsi="Arial" w:cs="Arial"/>
          <w:b/>
          <w:bCs/>
          <w:sz w:val="22"/>
          <w:szCs w:val="22"/>
          <w:u w:val="single"/>
        </w:rPr>
        <w:t>SE ENTENDERÁN POR CONDUCTAS DE INDISCIPLINA LAS SIGUIENTES</w:t>
      </w:r>
      <w:r>
        <w:rPr>
          <w:rFonts w:hint="default" w:ascii="Arial" w:hAnsi="Arial" w:cs="Arial"/>
          <w:b/>
          <w:bCs/>
          <w:sz w:val="22"/>
          <w:szCs w:val="22"/>
        </w:rPr>
        <w:t>:</w:t>
      </w:r>
    </w:p>
    <w:p w14:paraId="475C999F">
      <w:pPr>
        <w:spacing w:after="0" w:line="240" w:lineRule="auto"/>
        <w:ind w:left="567"/>
        <w:jc w:val="both"/>
        <w:rPr>
          <w:rFonts w:hint="default" w:ascii="Arial" w:hAnsi="Arial" w:cs="Arial"/>
          <w:b/>
          <w:bCs/>
          <w:sz w:val="22"/>
          <w:szCs w:val="22"/>
        </w:rPr>
      </w:pPr>
    </w:p>
    <w:p w14:paraId="467E49A5">
      <w:pPr>
        <w:pStyle w:val="35"/>
        <w:numPr>
          <w:ilvl w:val="0"/>
          <w:numId w:val="7"/>
        </w:numPr>
        <w:spacing w:after="0" w:line="240" w:lineRule="auto"/>
        <w:jc w:val="both"/>
        <w:rPr>
          <w:rFonts w:hint="default" w:ascii="Arial" w:hAnsi="Arial" w:cs="Arial"/>
          <w:sz w:val="18"/>
          <w:szCs w:val="18"/>
        </w:rPr>
      </w:pPr>
      <w:r>
        <w:rPr>
          <w:rFonts w:hint="default" w:ascii="Arial" w:hAnsi="Arial" w:cs="Arial"/>
          <w:sz w:val="18"/>
          <w:szCs w:val="18"/>
        </w:rPr>
        <w:t xml:space="preserve">Uso de celular y música a un volumen alto. </w:t>
      </w:r>
    </w:p>
    <w:p w14:paraId="75DC1375">
      <w:pPr>
        <w:pStyle w:val="35"/>
        <w:numPr>
          <w:ilvl w:val="0"/>
          <w:numId w:val="7"/>
        </w:numPr>
        <w:spacing w:after="0" w:line="240" w:lineRule="auto"/>
        <w:jc w:val="both"/>
        <w:rPr>
          <w:rFonts w:hint="default" w:ascii="Arial" w:hAnsi="Arial" w:cs="Arial"/>
          <w:sz w:val="18"/>
          <w:szCs w:val="18"/>
        </w:rPr>
      </w:pPr>
      <w:r>
        <w:rPr>
          <w:rFonts w:hint="default" w:ascii="Arial" w:hAnsi="Arial" w:cs="Arial"/>
          <w:sz w:val="18"/>
          <w:szCs w:val="18"/>
        </w:rPr>
        <w:t>Dormirse durante la jornada de trabajo dentro de las instalaciones.</w:t>
      </w:r>
    </w:p>
    <w:p w14:paraId="16E36B83">
      <w:pPr>
        <w:pStyle w:val="35"/>
        <w:numPr>
          <w:ilvl w:val="0"/>
          <w:numId w:val="7"/>
        </w:numPr>
        <w:spacing w:after="0" w:line="240" w:lineRule="auto"/>
        <w:jc w:val="both"/>
        <w:rPr>
          <w:rFonts w:hint="default" w:ascii="Arial" w:hAnsi="Arial" w:cs="Arial"/>
          <w:sz w:val="18"/>
          <w:szCs w:val="18"/>
        </w:rPr>
      </w:pPr>
      <w:r>
        <w:rPr>
          <w:rFonts w:hint="default" w:ascii="Arial" w:hAnsi="Arial" w:cs="Arial"/>
          <w:sz w:val="18"/>
          <w:szCs w:val="18"/>
        </w:rPr>
        <w:t xml:space="preserve">Realizar juegos de azar, rifas, tandas, ventas, leer o atender asuntos no relacionados con sus actividades durante el </w:t>
      </w:r>
      <w:r>
        <w:rPr>
          <w:rFonts w:hint="default" w:ascii="Arial" w:hAnsi="Arial" w:cs="Arial"/>
          <w:b/>
          <w:sz w:val="18"/>
          <w:szCs w:val="18"/>
        </w:rPr>
        <w:t>SERVICIO</w:t>
      </w:r>
      <w:r>
        <w:rPr>
          <w:rFonts w:hint="default" w:ascii="Arial" w:hAnsi="Arial" w:cs="Arial"/>
          <w:sz w:val="18"/>
          <w:szCs w:val="18"/>
        </w:rPr>
        <w:t>.</w:t>
      </w:r>
    </w:p>
    <w:p w14:paraId="2DA04BBF">
      <w:pPr>
        <w:pStyle w:val="35"/>
        <w:numPr>
          <w:ilvl w:val="0"/>
          <w:numId w:val="7"/>
        </w:numPr>
        <w:spacing w:after="0" w:line="240" w:lineRule="auto"/>
        <w:jc w:val="both"/>
        <w:rPr>
          <w:rFonts w:hint="default" w:ascii="Arial" w:hAnsi="Arial" w:cs="Arial"/>
          <w:sz w:val="18"/>
          <w:szCs w:val="18"/>
        </w:rPr>
      </w:pPr>
      <w:r>
        <w:rPr>
          <w:rFonts w:hint="default" w:ascii="Arial" w:hAnsi="Arial" w:cs="Arial"/>
          <w:sz w:val="18"/>
          <w:szCs w:val="18"/>
        </w:rPr>
        <w:t>Causar daños intencionales o involuntarios a bienes, instalaciones y equipos.</w:t>
      </w:r>
    </w:p>
    <w:p w14:paraId="798698FA">
      <w:pPr>
        <w:pStyle w:val="35"/>
        <w:numPr>
          <w:ilvl w:val="0"/>
          <w:numId w:val="7"/>
        </w:numPr>
        <w:spacing w:after="0" w:line="240" w:lineRule="auto"/>
        <w:jc w:val="both"/>
        <w:rPr>
          <w:rFonts w:hint="default" w:ascii="Arial" w:hAnsi="Arial" w:cs="Arial"/>
          <w:sz w:val="18"/>
          <w:szCs w:val="18"/>
        </w:rPr>
      </w:pPr>
      <w:r>
        <w:rPr>
          <w:rFonts w:hint="default" w:ascii="Arial" w:hAnsi="Arial" w:cs="Arial"/>
          <w:sz w:val="18"/>
          <w:szCs w:val="18"/>
        </w:rPr>
        <w:t>Amenazar la integridad física, la vida, el patrimonio de las personas; así como tener riñas físicas o verbales.</w:t>
      </w:r>
    </w:p>
    <w:p w14:paraId="3BA7B0AC">
      <w:pPr>
        <w:pStyle w:val="35"/>
        <w:numPr>
          <w:ilvl w:val="0"/>
          <w:numId w:val="7"/>
        </w:numPr>
        <w:spacing w:after="0" w:line="240" w:lineRule="auto"/>
        <w:jc w:val="both"/>
        <w:rPr>
          <w:rFonts w:hint="default" w:ascii="Arial" w:hAnsi="Arial" w:cs="Arial"/>
          <w:sz w:val="18"/>
          <w:szCs w:val="18"/>
        </w:rPr>
      </w:pPr>
      <w:r>
        <w:rPr>
          <w:rFonts w:hint="default" w:ascii="Arial" w:hAnsi="Arial" w:cs="Arial"/>
          <w:sz w:val="18"/>
          <w:szCs w:val="18"/>
        </w:rPr>
        <w:t xml:space="preserve">Introducirse con engaños, violencia o sin permiso de la persona autorizada a las áreas de </w:t>
      </w:r>
      <w:r>
        <w:rPr>
          <w:rFonts w:hint="default" w:ascii="Arial" w:hAnsi="Arial" w:cs="Arial"/>
          <w:b/>
          <w:bCs/>
          <w:sz w:val="18"/>
          <w:szCs w:val="18"/>
        </w:rPr>
        <w:t>LAS CONVOCANTES.</w:t>
      </w:r>
    </w:p>
    <w:p w14:paraId="2B318815">
      <w:pPr>
        <w:pStyle w:val="35"/>
        <w:numPr>
          <w:ilvl w:val="0"/>
          <w:numId w:val="7"/>
        </w:numPr>
        <w:spacing w:after="0" w:line="240" w:lineRule="auto"/>
        <w:jc w:val="both"/>
        <w:rPr>
          <w:rFonts w:hint="default" w:ascii="Arial" w:hAnsi="Arial" w:cs="Arial"/>
          <w:sz w:val="18"/>
          <w:szCs w:val="18"/>
        </w:rPr>
      </w:pPr>
      <w:r>
        <w:rPr>
          <w:rFonts w:hint="default" w:ascii="Arial" w:hAnsi="Arial" w:cs="Arial"/>
          <w:sz w:val="18"/>
          <w:szCs w:val="18"/>
        </w:rPr>
        <w:t>Ingerir bebidas alcohólicas o sustancias tóxicas durante el turno y/o dentro del inmueble.</w:t>
      </w:r>
    </w:p>
    <w:p w14:paraId="263E600D">
      <w:pPr>
        <w:pStyle w:val="35"/>
        <w:numPr>
          <w:ilvl w:val="0"/>
          <w:numId w:val="7"/>
        </w:numPr>
        <w:spacing w:after="0" w:line="240" w:lineRule="auto"/>
        <w:jc w:val="both"/>
        <w:rPr>
          <w:rFonts w:hint="default" w:ascii="Arial" w:hAnsi="Arial" w:cs="Arial"/>
          <w:sz w:val="18"/>
          <w:szCs w:val="18"/>
        </w:rPr>
      </w:pPr>
      <w:r>
        <w:rPr>
          <w:rFonts w:hint="default" w:ascii="Arial" w:hAnsi="Arial" w:cs="Arial"/>
          <w:sz w:val="18"/>
          <w:szCs w:val="18"/>
        </w:rPr>
        <w:t xml:space="preserve">Introducir armas de fuego o punzocortantes a las instalaciones de </w:t>
      </w:r>
      <w:r>
        <w:rPr>
          <w:rFonts w:hint="default" w:ascii="Arial" w:hAnsi="Arial" w:cs="Arial"/>
          <w:b/>
          <w:sz w:val="18"/>
          <w:szCs w:val="18"/>
        </w:rPr>
        <w:t>LAS CONVOCANTES</w:t>
      </w:r>
      <w:r>
        <w:rPr>
          <w:rFonts w:hint="default" w:ascii="Arial" w:hAnsi="Arial" w:cs="Arial"/>
          <w:sz w:val="18"/>
          <w:szCs w:val="18"/>
        </w:rPr>
        <w:t>.</w:t>
      </w:r>
    </w:p>
    <w:p w14:paraId="41F7A512">
      <w:pPr>
        <w:pStyle w:val="35"/>
        <w:numPr>
          <w:ilvl w:val="0"/>
          <w:numId w:val="7"/>
        </w:numPr>
        <w:spacing w:after="0" w:line="240" w:lineRule="auto"/>
        <w:jc w:val="both"/>
        <w:rPr>
          <w:rFonts w:hint="default" w:ascii="Arial" w:hAnsi="Arial" w:cs="Arial"/>
          <w:sz w:val="18"/>
          <w:szCs w:val="18"/>
        </w:rPr>
      </w:pPr>
      <w:r>
        <w:rPr>
          <w:rFonts w:hint="default" w:ascii="Arial" w:hAnsi="Arial" w:cs="Arial"/>
          <w:sz w:val="18"/>
          <w:szCs w:val="18"/>
        </w:rPr>
        <w:t>Cometer delitos tipificados en el Código Penal o faltas administrativas indicadas en las Leyes o demás disposiciones administrativas en materia de policía y buen gobierno.</w:t>
      </w:r>
    </w:p>
    <w:p w14:paraId="54846EEA">
      <w:pPr>
        <w:spacing w:after="0" w:line="240" w:lineRule="auto"/>
        <w:ind w:firstLine="567"/>
        <w:rPr>
          <w:rFonts w:hint="default" w:ascii="Arial" w:hAnsi="Arial" w:cs="Arial"/>
          <w:sz w:val="22"/>
          <w:szCs w:val="22"/>
        </w:rPr>
      </w:pPr>
    </w:p>
    <w:p w14:paraId="779FFCDE">
      <w:pPr>
        <w:spacing w:after="0" w:line="240" w:lineRule="auto"/>
        <w:ind w:firstLine="567"/>
        <w:rPr>
          <w:rFonts w:hint="default" w:ascii="Arial" w:hAnsi="Arial" w:cs="Arial"/>
          <w:sz w:val="22"/>
          <w:szCs w:val="22"/>
        </w:rPr>
      </w:pPr>
      <w:r>
        <w:rPr>
          <w:rFonts w:hint="default" w:ascii="Arial" w:hAnsi="Arial" w:cs="Arial"/>
          <w:sz w:val="22"/>
          <w:szCs w:val="22"/>
        </w:rPr>
        <w:t>Estas conductas son de carácter enunciativo más no limitativo.</w:t>
      </w:r>
    </w:p>
    <w:p w14:paraId="4FB4C623">
      <w:pPr>
        <w:spacing w:after="0" w:line="240" w:lineRule="auto"/>
        <w:ind w:left="927"/>
        <w:rPr>
          <w:rFonts w:hint="default" w:ascii="Arial" w:hAnsi="Arial" w:cs="Arial"/>
          <w:sz w:val="22"/>
          <w:szCs w:val="22"/>
        </w:rPr>
      </w:pPr>
    </w:p>
    <w:p w14:paraId="6521FF5C">
      <w:pPr>
        <w:pStyle w:val="4"/>
        <w:numPr>
          <w:ilvl w:val="0"/>
          <w:numId w:val="0"/>
        </w:numPr>
        <w:tabs>
          <w:tab w:val="clear" w:pos="2160"/>
        </w:tabs>
        <w:spacing w:before="0" w:line="240" w:lineRule="auto"/>
        <w:ind w:left="567" w:hanging="567"/>
        <w:jc w:val="both"/>
        <w:rPr>
          <w:rFonts w:hint="default" w:ascii="Arial" w:hAnsi="Arial" w:cs="Arial"/>
          <w:sz w:val="22"/>
          <w:szCs w:val="22"/>
        </w:rPr>
      </w:pPr>
      <w:r>
        <w:rPr>
          <w:rFonts w:hint="default" w:ascii="Arial" w:hAnsi="Arial" w:cs="Arial"/>
          <w:sz w:val="22"/>
          <w:szCs w:val="22"/>
        </w:rPr>
        <w:t>9.     SANCIONES:</w:t>
      </w:r>
    </w:p>
    <w:p w14:paraId="644E53AC">
      <w:pPr>
        <w:spacing w:after="0" w:line="240" w:lineRule="auto"/>
        <w:ind w:left="567"/>
        <w:jc w:val="both"/>
        <w:rPr>
          <w:rFonts w:hint="default" w:ascii="Arial" w:hAnsi="Arial" w:cs="Arial"/>
          <w:sz w:val="22"/>
          <w:szCs w:val="22"/>
        </w:rPr>
      </w:pPr>
    </w:p>
    <w:p w14:paraId="2BECD2DD">
      <w:pPr>
        <w:spacing w:after="0" w:line="240" w:lineRule="auto"/>
        <w:ind w:left="567"/>
        <w:jc w:val="both"/>
        <w:rPr>
          <w:rFonts w:hint="default" w:ascii="Arial" w:hAnsi="Arial" w:cs="Arial"/>
          <w:bCs/>
          <w:sz w:val="22"/>
          <w:szCs w:val="22"/>
        </w:rPr>
      </w:pPr>
      <w:r>
        <w:rPr>
          <w:rFonts w:hint="default" w:ascii="Arial" w:hAnsi="Arial" w:cs="Arial"/>
          <w:b/>
          <w:bCs/>
          <w:sz w:val="22"/>
          <w:szCs w:val="22"/>
        </w:rPr>
        <w:t>LOS POSIBLES PROVEEDORES</w:t>
      </w:r>
      <w:r>
        <w:rPr>
          <w:rFonts w:hint="default" w:ascii="Arial" w:hAnsi="Arial" w:cs="Arial"/>
          <w:sz w:val="22"/>
          <w:szCs w:val="22"/>
        </w:rPr>
        <w:t xml:space="preserve"> que incurrieran en cualquiera de los incumplimientos del </w:t>
      </w:r>
      <w:r>
        <w:rPr>
          <w:rFonts w:hint="default" w:ascii="Arial" w:hAnsi="Arial" w:cs="Arial"/>
          <w:b/>
          <w:sz w:val="22"/>
          <w:szCs w:val="22"/>
        </w:rPr>
        <w:t>SERVICIO</w:t>
      </w:r>
      <w:r>
        <w:rPr>
          <w:rFonts w:hint="default" w:ascii="Arial" w:hAnsi="Arial" w:cs="Arial"/>
          <w:sz w:val="22"/>
          <w:szCs w:val="22"/>
        </w:rPr>
        <w:t xml:space="preserve"> que se señalan a continuación, se harán acreedores a la aplicación de la sanción porcentual que determine cada una de </w:t>
      </w:r>
      <w:r>
        <w:rPr>
          <w:rFonts w:hint="default" w:ascii="Arial" w:hAnsi="Arial" w:cs="Arial"/>
          <w:b/>
          <w:bCs/>
          <w:sz w:val="22"/>
          <w:szCs w:val="22"/>
        </w:rPr>
        <w:t>LAS CONVOCANTES</w:t>
      </w:r>
      <w:r>
        <w:rPr>
          <w:rFonts w:hint="default" w:ascii="Arial" w:hAnsi="Arial" w:cs="Arial"/>
          <w:bCs/>
          <w:sz w:val="22"/>
          <w:szCs w:val="22"/>
        </w:rPr>
        <w:t>.</w:t>
      </w:r>
    </w:p>
    <w:p w14:paraId="376238E9">
      <w:pPr>
        <w:spacing w:after="0" w:line="240" w:lineRule="auto"/>
        <w:jc w:val="both"/>
        <w:rPr>
          <w:rFonts w:hint="default" w:ascii="Arial" w:hAnsi="Arial" w:cs="Arial"/>
          <w:sz w:val="22"/>
          <w:szCs w:val="22"/>
        </w:rPr>
      </w:pPr>
    </w:p>
    <w:p w14:paraId="4E2E0734">
      <w:pPr>
        <w:pStyle w:val="35"/>
        <w:numPr>
          <w:ilvl w:val="0"/>
          <w:numId w:val="8"/>
        </w:numPr>
        <w:spacing w:after="0" w:line="240" w:lineRule="auto"/>
        <w:jc w:val="both"/>
        <w:rPr>
          <w:rFonts w:hint="default" w:ascii="Arial" w:hAnsi="Arial" w:cs="Arial"/>
          <w:sz w:val="22"/>
          <w:szCs w:val="22"/>
        </w:rPr>
      </w:pPr>
      <w:r>
        <w:rPr>
          <w:rFonts w:hint="default" w:ascii="Arial" w:hAnsi="Arial" w:cs="Arial"/>
          <w:sz w:val="22"/>
          <w:szCs w:val="22"/>
        </w:rPr>
        <w:t xml:space="preserve">Por el incumplimiento en la realización, calidad, términos, condiciones y/o características de las actividades correspondientes, solicitadas por </w:t>
      </w:r>
      <w:r>
        <w:rPr>
          <w:rFonts w:hint="default" w:ascii="Arial" w:hAnsi="Arial" w:cs="Arial"/>
          <w:b/>
          <w:bCs/>
          <w:sz w:val="22"/>
          <w:szCs w:val="22"/>
        </w:rPr>
        <w:t>LAS CONVOCANTES.</w:t>
      </w:r>
    </w:p>
    <w:p w14:paraId="56D73772">
      <w:pPr>
        <w:pStyle w:val="35"/>
        <w:numPr>
          <w:ilvl w:val="0"/>
          <w:numId w:val="8"/>
        </w:numPr>
        <w:spacing w:after="0" w:line="240" w:lineRule="auto"/>
        <w:jc w:val="both"/>
        <w:rPr>
          <w:rFonts w:hint="default" w:ascii="Arial" w:hAnsi="Arial" w:cs="Arial"/>
          <w:sz w:val="22"/>
          <w:szCs w:val="22"/>
        </w:rPr>
      </w:pPr>
      <w:r>
        <w:rPr>
          <w:rFonts w:hint="default" w:ascii="Arial" w:hAnsi="Arial" w:cs="Arial"/>
          <w:sz w:val="22"/>
          <w:szCs w:val="22"/>
        </w:rPr>
        <w:t>Cuando el personal no se presente debidamente uniformado e identificado.</w:t>
      </w:r>
    </w:p>
    <w:p w14:paraId="1976FD4A">
      <w:pPr>
        <w:pStyle w:val="35"/>
        <w:numPr>
          <w:ilvl w:val="0"/>
          <w:numId w:val="8"/>
        </w:numPr>
        <w:spacing w:after="0" w:line="240" w:lineRule="auto"/>
        <w:jc w:val="both"/>
        <w:rPr>
          <w:rFonts w:hint="default" w:ascii="Arial" w:hAnsi="Arial" w:cs="Arial"/>
          <w:sz w:val="22"/>
          <w:szCs w:val="22"/>
        </w:rPr>
      </w:pPr>
      <w:r>
        <w:rPr>
          <w:rFonts w:hint="default" w:ascii="Arial" w:hAnsi="Arial" w:cs="Arial"/>
          <w:sz w:val="22"/>
          <w:szCs w:val="22"/>
        </w:rPr>
        <w:t>En caso de presentar indisciplina o falta de respeto al personal o personas usuarias de las instalaciones.</w:t>
      </w:r>
    </w:p>
    <w:p w14:paraId="04DFB071">
      <w:pPr>
        <w:pStyle w:val="35"/>
        <w:numPr>
          <w:ilvl w:val="0"/>
          <w:numId w:val="8"/>
        </w:numPr>
        <w:spacing w:after="0" w:line="240" w:lineRule="auto"/>
        <w:jc w:val="both"/>
        <w:rPr>
          <w:rFonts w:hint="default" w:ascii="Arial" w:hAnsi="Arial" w:cs="Arial"/>
          <w:sz w:val="22"/>
          <w:szCs w:val="22"/>
        </w:rPr>
      </w:pPr>
      <w:r>
        <w:rPr>
          <w:rFonts w:hint="default" w:ascii="Arial" w:hAnsi="Arial" w:cs="Arial"/>
          <w:sz w:val="22"/>
          <w:szCs w:val="22"/>
        </w:rPr>
        <w:t xml:space="preserve">Cuando los operarios no se presenten a laborar en los días y horarios especificados y </w:t>
      </w:r>
      <w:r>
        <w:rPr>
          <w:rFonts w:hint="default" w:ascii="Arial" w:hAnsi="Arial" w:cs="Arial"/>
          <w:b/>
          <w:sz w:val="22"/>
          <w:szCs w:val="22"/>
        </w:rPr>
        <w:t>LOS POSIBLES PROVEEDORES</w:t>
      </w:r>
      <w:r>
        <w:rPr>
          <w:rFonts w:hint="default" w:ascii="Arial" w:hAnsi="Arial" w:cs="Arial"/>
          <w:sz w:val="22"/>
          <w:szCs w:val="22"/>
        </w:rPr>
        <w:t xml:space="preserve"> no proporcionen un sustituto de manera inmediata.</w:t>
      </w:r>
    </w:p>
    <w:p w14:paraId="14808724">
      <w:pPr>
        <w:pStyle w:val="35"/>
        <w:numPr>
          <w:ilvl w:val="0"/>
          <w:numId w:val="8"/>
        </w:numPr>
        <w:spacing w:after="0" w:line="240" w:lineRule="auto"/>
        <w:jc w:val="both"/>
        <w:rPr>
          <w:rFonts w:hint="default" w:ascii="Arial" w:hAnsi="Arial" w:cs="Arial"/>
          <w:sz w:val="22"/>
          <w:szCs w:val="22"/>
        </w:rPr>
      </w:pPr>
      <w:r>
        <w:rPr>
          <w:rFonts w:hint="default" w:ascii="Arial" w:hAnsi="Arial" w:cs="Arial"/>
          <w:sz w:val="22"/>
          <w:szCs w:val="22"/>
        </w:rPr>
        <w:t xml:space="preserve">Cuando </w:t>
      </w:r>
      <w:r>
        <w:rPr>
          <w:rFonts w:hint="default" w:ascii="Arial" w:hAnsi="Arial" w:cs="Arial"/>
          <w:b/>
          <w:sz w:val="22"/>
          <w:szCs w:val="22"/>
        </w:rPr>
        <w:t>LOS POSIBLES PROVEEDORES</w:t>
      </w:r>
      <w:r>
        <w:rPr>
          <w:rFonts w:hint="default" w:ascii="Arial" w:hAnsi="Arial" w:cs="Arial"/>
          <w:sz w:val="22"/>
          <w:szCs w:val="22"/>
        </w:rPr>
        <w:t xml:space="preserve"> incumplan con las obligaciones patronales, como son:</w:t>
      </w:r>
    </w:p>
    <w:p w14:paraId="21CD2A60">
      <w:pPr>
        <w:pStyle w:val="35"/>
        <w:numPr>
          <w:ilvl w:val="1"/>
          <w:numId w:val="8"/>
        </w:numPr>
        <w:spacing w:after="0" w:line="240" w:lineRule="auto"/>
        <w:jc w:val="both"/>
        <w:rPr>
          <w:rFonts w:hint="default" w:ascii="Arial" w:hAnsi="Arial" w:cs="Arial"/>
          <w:sz w:val="22"/>
          <w:szCs w:val="22"/>
        </w:rPr>
      </w:pPr>
      <w:r>
        <w:rPr>
          <w:rFonts w:hint="default" w:ascii="Arial" w:hAnsi="Arial" w:cs="Arial"/>
          <w:sz w:val="22"/>
          <w:szCs w:val="22"/>
        </w:rPr>
        <w:t xml:space="preserve">Por cada día natural de retraso, en el caso de que no entregue de manera mensual al </w:t>
      </w:r>
      <w:r>
        <w:rPr>
          <w:rFonts w:hint="default" w:ascii="Arial" w:hAnsi="Arial" w:cs="Arial"/>
          <w:b/>
          <w:sz w:val="22"/>
          <w:szCs w:val="22"/>
        </w:rPr>
        <w:t>ADMINISTRADOR DEL CONTRATO</w:t>
      </w:r>
      <w:r>
        <w:rPr>
          <w:rFonts w:hint="default" w:ascii="Arial" w:hAnsi="Arial" w:cs="Arial"/>
          <w:sz w:val="22"/>
          <w:szCs w:val="22"/>
        </w:rPr>
        <w:t>, los listados del Sistema Único de Autodeterminación (SUA), así como su concerniente comprobante de pago debidamente efectuado, esto, dentro de los tres días hábiles posteriores al vencimiento del plazo que concede el IMSS para el pago respectivo; dicho comprobante de pago deberá reflejar las liquidaciones efectuadas tanto por concepto de cuotas obrero patronales al IMSS, Afore y/o cuenta individual, así como las aportaciones al INFONAVIT, según corresponda, a cada operador en activo que esté prestando el servicio para cada CONVOCANTE.</w:t>
      </w:r>
    </w:p>
    <w:p w14:paraId="56DF647D">
      <w:pPr>
        <w:pStyle w:val="35"/>
        <w:numPr>
          <w:ilvl w:val="1"/>
          <w:numId w:val="8"/>
        </w:numPr>
        <w:spacing w:after="0" w:line="240" w:lineRule="auto"/>
        <w:jc w:val="both"/>
        <w:rPr>
          <w:rFonts w:hint="default" w:ascii="Arial" w:hAnsi="Arial" w:cs="Arial"/>
          <w:sz w:val="22"/>
          <w:szCs w:val="22"/>
        </w:rPr>
      </w:pPr>
      <w:r>
        <w:rPr>
          <w:rFonts w:hint="default" w:ascii="Arial" w:hAnsi="Arial" w:cs="Arial"/>
          <w:sz w:val="22"/>
          <w:szCs w:val="22"/>
        </w:rPr>
        <w:t>En caso de que de la revisión realizada a los listados del SUA, se desprenda que haya personal de la empresa laborando, y que no se encuentre dado de alta en el IMSS, esto será motivo de rescisión de contrato.</w:t>
      </w:r>
    </w:p>
    <w:p w14:paraId="531EF16A">
      <w:pPr>
        <w:pStyle w:val="35"/>
        <w:numPr>
          <w:ilvl w:val="1"/>
          <w:numId w:val="8"/>
        </w:numPr>
        <w:spacing w:after="0" w:line="240" w:lineRule="auto"/>
        <w:jc w:val="both"/>
        <w:rPr>
          <w:rFonts w:hint="default" w:ascii="Arial" w:hAnsi="Arial" w:cs="Arial"/>
          <w:sz w:val="22"/>
          <w:szCs w:val="22"/>
        </w:rPr>
      </w:pPr>
      <w:r>
        <w:rPr>
          <w:rFonts w:hint="default" w:ascii="Arial" w:hAnsi="Arial" w:cs="Arial"/>
          <w:sz w:val="22"/>
          <w:szCs w:val="22"/>
        </w:rPr>
        <w:t>En caso de que, de la revisión realizada a los listados del SUA, se desprenda que haya personal laborando y no este registrado en su totalidad ante el IMSS, es decir, cuando su fecha de inicio de actividades en la empresa difiera de su fecha de alta en el IMSS, o su fecha de baja en dicho instituto sea anticipada a su fecha de baja en la empresa, esto será, motivo de rescisión de contrato.</w:t>
      </w:r>
    </w:p>
    <w:p w14:paraId="267A6C24">
      <w:pPr>
        <w:pStyle w:val="35"/>
        <w:numPr>
          <w:ilvl w:val="0"/>
          <w:numId w:val="0"/>
        </w:numPr>
        <w:spacing w:after="0" w:line="240" w:lineRule="auto"/>
        <w:ind w:left="1647" w:leftChars="0"/>
        <w:jc w:val="both"/>
        <w:rPr>
          <w:rFonts w:hint="default" w:ascii="Arial" w:hAnsi="Arial" w:cs="Arial"/>
          <w:sz w:val="22"/>
          <w:szCs w:val="22"/>
        </w:rPr>
      </w:pPr>
    </w:p>
    <w:p w14:paraId="70071A1E">
      <w:pPr>
        <w:pStyle w:val="35"/>
        <w:numPr>
          <w:ilvl w:val="0"/>
          <w:numId w:val="0"/>
        </w:numPr>
        <w:spacing w:after="0" w:line="240" w:lineRule="auto"/>
        <w:ind w:left="1647" w:leftChars="0"/>
        <w:jc w:val="both"/>
        <w:rPr>
          <w:rFonts w:hint="default" w:ascii="Arial" w:hAnsi="Arial" w:cs="Arial"/>
          <w:sz w:val="22"/>
          <w:szCs w:val="22"/>
        </w:rPr>
      </w:pPr>
    </w:p>
    <w:p w14:paraId="65205FD3">
      <w:pPr>
        <w:pStyle w:val="4"/>
        <w:spacing w:line="240" w:lineRule="auto"/>
        <w:rPr>
          <w:rFonts w:hint="default" w:ascii="Arial" w:hAnsi="Arial" w:cs="Arial"/>
          <w:sz w:val="22"/>
          <w:szCs w:val="22"/>
        </w:rPr>
      </w:pPr>
      <w:r>
        <w:rPr>
          <w:rFonts w:hint="default" w:ascii="Arial" w:hAnsi="Arial" w:cs="Arial"/>
          <w:sz w:val="22"/>
          <w:szCs w:val="22"/>
        </w:rPr>
        <w:t>PROPUESTA ECONÓMICA PARA EL SERVICIO DE LIMPIEZA Y SERVICIO DE LIMPIEZA ESPECIALIZADO: (Llenado por los posibles proveedores)</w:t>
      </w:r>
    </w:p>
    <w:p w14:paraId="26090635">
      <w:pPr>
        <w:spacing w:after="0" w:line="240" w:lineRule="auto"/>
        <w:rPr>
          <w:rFonts w:hint="default" w:ascii="Arial" w:hAnsi="Arial" w:cs="Arial"/>
          <w:sz w:val="22"/>
          <w:szCs w:val="22"/>
        </w:rPr>
      </w:pPr>
    </w:p>
    <w:p w14:paraId="690B85F8">
      <w:pPr>
        <w:spacing w:after="0" w:line="240" w:lineRule="auto"/>
        <w:rPr>
          <w:rFonts w:hint="default" w:ascii="Arial" w:hAnsi="Arial" w:cs="Arial"/>
          <w:sz w:val="22"/>
          <w:szCs w:val="22"/>
        </w:rPr>
      </w:pPr>
    </w:p>
    <w:p w14:paraId="654663CD">
      <w:pPr>
        <w:spacing w:after="0" w:line="240" w:lineRule="auto"/>
        <w:rPr>
          <w:rFonts w:hint="default" w:ascii="Arial" w:hAnsi="Arial" w:cs="Arial"/>
          <w:sz w:val="22"/>
          <w:szCs w:val="22"/>
        </w:rPr>
      </w:pPr>
    </w:p>
    <w:p w14:paraId="7C24745A">
      <w:pPr>
        <w:spacing w:after="0" w:line="240" w:lineRule="auto"/>
        <w:rPr>
          <w:rFonts w:hint="default" w:ascii="Arial" w:hAnsi="Arial" w:cs="Arial"/>
          <w:sz w:val="22"/>
          <w:szCs w:val="22"/>
        </w:rPr>
      </w:pPr>
    </w:p>
    <w:p w14:paraId="16CA4A07">
      <w:pPr>
        <w:spacing w:after="0" w:line="240" w:lineRule="auto"/>
        <w:rPr>
          <w:rFonts w:hint="default" w:ascii="Arial" w:hAnsi="Arial" w:cs="Arial"/>
          <w:sz w:val="22"/>
          <w:szCs w:val="22"/>
        </w:rPr>
      </w:pPr>
    </w:p>
    <w:tbl>
      <w:tblPr>
        <w:tblStyle w:val="12"/>
        <w:tblW w:w="9943" w:type="dxa"/>
        <w:tblInd w:w="0" w:type="dxa"/>
        <w:tblLayout w:type="autofit"/>
        <w:tblCellMar>
          <w:top w:w="0" w:type="dxa"/>
          <w:left w:w="70" w:type="dxa"/>
          <w:bottom w:w="0" w:type="dxa"/>
          <w:right w:w="70" w:type="dxa"/>
        </w:tblCellMar>
      </w:tblPr>
      <w:tblGrid>
        <w:gridCol w:w="1321"/>
        <w:gridCol w:w="1292"/>
        <w:gridCol w:w="1204"/>
        <w:gridCol w:w="1260"/>
        <w:gridCol w:w="3338"/>
        <w:gridCol w:w="1528"/>
      </w:tblGrid>
      <w:tr w14:paraId="06E52F2C">
        <w:tblPrEx>
          <w:tblCellMar>
            <w:top w:w="0" w:type="dxa"/>
            <w:left w:w="70" w:type="dxa"/>
            <w:bottom w:w="0" w:type="dxa"/>
            <w:right w:w="70" w:type="dxa"/>
          </w:tblCellMar>
        </w:tblPrEx>
        <w:trPr>
          <w:trHeight w:val="320" w:hRule="atLeast"/>
        </w:trPr>
        <w:tc>
          <w:tcPr>
            <w:tcW w:w="9943" w:type="dxa"/>
            <w:gridSpan w:val="6"/>
            <w:tcBorders>
              <w:top w:val="single" w:color="auto" w:sz="8" w:space="0"/>
              <w:left w:val="single" w:color="auto" w:sz="8" w:space="0"/>
              <w:bottom w:val="nil"/>
              <w:right w:val="single" w:color="000000" w:sz="8" w:space="0"/>
            </w:tcBorders>
            <w:shd w:val="clear" w:color="000000" w:fill="990000"/>
            <w:vAlign w:val="bottom"/>
          </w:tcPr>
          <w:p w14:paraId="433FEFF4">
            <w:pPr>
              <w:spacing w:after="0" w:line="240" w:lineRule="auto"/>
              <w:jc w:val="center"/>
              <w:rPr>
                <w:rFonts w:hint="default" w:ascii="Arial" w:hAnsi="Arial" w:eastAsia="Times New Roman" w:cs="Arial"/>
                <w:b/>
                <w:bCs/>
                <w:color w:val="FFFFFF"/>
                <w:sz w:val="18"/>
                <w:szCs w:val="18"/>
                <w:lang w:eastAsia="es-MX"/>
              </w:rPr>
            </w:pPr>
            <w:r>
              <w:rPr>
                <w:rFonts w:hint="default" w:ascii="Arial" w:hAnsi="Arial" w:eastAsia="Times New Roman" w:cs="Arial"/>
                <w:b/>
                <w:bCs/>
                <w:color w:val="FFFFFF"/>
                <w:sz w:val="18"/>
                <w:szCs w:val="18"/>
                <w:lang w:eastAsia="es-MX"/>
              </w:rPr>
              <w:t>PARTIDA 1</w:t>
            </w:r>
          </w:p>
        </w:tc>
      </w:tr>
      <w:tr w14:paraId="7D71A054">
        <w:tblPrEx>
          <w:tblCellMar>
            <w:top w:w="0" w:type="dxa"/>
            <w:left w:w="70" w:type="dxa"/>
            <w:bottom w:w="0" w:type="dxa"/>
            <w:right w:w="70" w:type="dxa"/>
          </w:tblCellMar>
        </w:tblPrEx>
        <w:trPr>
          <w:trHeight w:val="336" w:hRule="atLeast"/>
        </w:trPr>
        <w:tc>
          <w:tcPr>
            <w:tcW w:w="9943" w:type="dxa"/>
            <w:gridSpan w:val="6"/>
            <w:tcBorders>
              <w:top w:val="nil"/>
              <w:left w:val="single" w:color="auto" w:sz="8" w:space="0"/>
              <w:bottom w:val="single" w:color="auto" w:sz="8" w:space="0"/>
              <w:right w:val="single" w:color="000000" w:sz="8" w:space="0"/>
            </w:tcBorders>
            <w:shd w:val="clear" w:color="000000" w:fill="990000"/>
            <w:vAlign w:val="bottom"/>
          </w:tcPr>
          <w:p w14:paraId="214F620F">
            <w:pPr>
              <w:spacing w:after="0" w:line="240" w:lineRule="auto"/>
              <w:jc w:val="center"/>
              <w:rPr>
                <w:rFonts w:hint="default" w:ascii="Arial" w:hAnsi="Arial" w:eastAsia="Times New Roman" w:cs="Arial"/>
                <w:b/>
                <w:bCs/>
                <w:color w:val="FFFFFF"/>
                <w:sz w:val="18"/>
                <w:szCs w:val="18"/>
                <w:lang w:eastAsia="es-MX"/>
              </w:rPr>
            </w:pPr>
            <w:r>
              <w:rPr>
                <w:rFonts w:hint="default" w:ascii="Arial" w:hAnsi="Arial" w:eastAsia="Times New Roman" w:cs="Arial"/>
                <w:b/>
                <w:bCs/>
                <w:color w:val="FFFFFF"/>
                <w:sz w:val="18"/>
                <w:szCs w:val="18"/>
                <w:lang w:eastAsia="es-MX"/>
              </w:rPr>
              <w:t>SERVICIO DE LIMPIEZA</w:t>
            </w:r>
          </w:p>
        </w:tc>
      </w:tr>
      <w:tr w14:paraId="55204071">
        <w:tblPrEx>
          <w:tblCellMar>
            <w:top w:w="0" w:type="dxa"/>
            <w:left w:w="70" w:type="dxa"/>
            <w:bottom w:w="0" w:type="dxa"/>
            <w:right w:w="70" w:type="dxa"/>
          </w:tblCellMar>
        </w:tblPrEx>
        <w:trPr>
          <w:trHeight w:val="670" w:hRule="atLeast"/>
        </w:trPr>
        <w:tc>
          <w:tcPr>
            <w:tcW w:w="1321" w:type="dxa"/>
            <w:tcBorders>
              <w:top w:val="nil"/>
              <w:left w:val="single" w:color="auto" w:sz="8" w:space="0"/>
              <w:bottom w:val="single" w:color="auto" w:sz="8" w:space="0"/>
              <w:right w:val="single" w:color="auto" w:sz="4" w:space="0"/>
            </w:tcBorders>
            <w:shd w:val="clear" w:color="000000" w:fill="F2F2F2"/>
            <w:noWrap/>
            <w:vAlign w:val="center"/>
          </w:tcPr>
          <w:p w14:paraId="0B20B047">
            <w:pPr>
              <w:spacing w:after="0" w:line="240" w:lineRule="auto"/>
              <w:rPr>
                <w:rFonts w:hint="default" w:ascii="Arial" w:hAnsi="Arial" w:eastAsia="Times New Roman" w:cs="Arial"/>
                <w:b/>
                <w:bCs/>
                <w:color w:val="000000"/>
                <w:sz w:val="18"/>
                <w:szCs w:val="18"/>
                <w:lang w:eastAsia="es-MX"/>
              </w:rPr>
            </w:pPr>
            <w:r>
              <w:rPr>
                <w:rFonts w:hint="default" w:ascii="Arial" w:hAnsi="Arial" w:eastAsia="Times New Roman" w:cs="Arial"/>
                <w:b/>
                <w:bCs/>
                <w:color w:val="000000"/>
                <w:sz w:val="18"/>
                <w:szCs w:val="18"/>
                <w:lang w:eastAsia="es-MX"/>
              </w:rPr>
              <w:t>SUBPARTIDA</w:t>
            </w:r>
          </w:p>
        </w:tc>
        <w:tc>
          <w:tcPr>
            <w:tcW w:w="1292" w:type="dxa"/>
            <w:tcBorders>
              <w:top w:val="nil"/>
              <w:left w:val="nil"/>
              <w:bottom w:val="single" w:color="auto" w:sz="8" w:space="0"/>
              <w:right w:val="single" w:color="auto" w:sz="4" w:space="0"/>
            </w:tcBorders>
            <w:shd w:val="clear" w:color="000000" w:fill="F2F2F2"/>
            <w:vAlign w:val="center"/>
          </w:tcPr>
          <w:p w14:paraId="00174DB7">
            <w:pPr>
              <w:spacing w:after="0" w:line="240" w:lineRule="auto"/>
              <w:jc w:val="center"/>
              <w:rPr>
                <w:rFonts w:hint="default" w:ascii="Arial" w:hAnsi="Arial" w:eastAsia="Times New Roman" w:cs="Arial"/>
                <w:b/>
                <w:bCs/>
                <w:color w:val="000000"/>
                <w:sz w:val="18"/>
                <w:szCs w:val="18"/>
                <w:lang w:eastAsia="es-MX"/>
              </w:rPr>
            </w:pPr>
            <w:r>
              <w:rPr>
                <w:rFonts w:hint="default" w:ascii="Arial" w:hAnsi="Arial" w:eastAsia="Times New Roman" w:cs="Arial"/>
                <w:b/>
                <w:bCs/>
                <w:color w:val="000000"/>
                <w:sz w:val="18"/>
                <w:szCs w:val="18"/>
                <w:lang w:eastAsia="es-MX"/>
              </w:rPr>
              <w:t>CANTIDAD DE ELEMETOS</w:t>
            </w:r>
          </w:p>
        </w:tc>
        <w:tc>
          <w:tcPr>
            <w:tcW w:w="1204" w:type="dxa"/>
            <w:tcBorders>
              <w:top w:val="nil"/>
              <w:left w:val="nil"/>
              <w:bottom w:val="single" w:color="auto" w:sz="8" w:space="0"/>
              <w:right w:val="single" w:color="auto" w:sz="4" w:space="0"/>
            </w:tcBorders>
            <w:shd w:val="clear" w:color="000000" w:fill="F2F2F2"/>
            <w:noWrap/>
            <w:vAlign w:val="center"/>
          </w:tcPr>
          <w:p w14:paraId="190D289E">
            <w:pPr>
              <w:spacing w:after="0" w:line="240" w:lineRule="auto"/>
              <w:rPr>
                <w:rFonts w:hint="default" w:ascii="Arial" w:hAnsi="Arial" w:eastAsia="Times New Roman" w:cs="Arial"/>
                <w:b/>
                <w:bCs/>
                <w:color w:val="000000"/>
                <w:sz w:val="18"/>
                <w:szCs w:val="18"/>
                <w:lang w:eastAsia="es-MX"/>
              </w:rPr>
            </w:pPr>
            <w:r>
              <w:rPr>
                <w:rFonts w:hint="default" w:ascii="Arial" w:hAnsi="Arial" w:eastAsia="Times New Roman" w:cs="Arial"/>
                <w:b/>
                <w:bCs/>
                <w:color w:val="000000"/>
                <w:sz w:val="18"/>
                <w:szCs w:val="18"/>
                <w:lang w:eastAsia="es-MX"/>
              </w:rPr>
              <w:t>PERIODO</w:t>
            </w:r>
          </w:p>
        </w:tc>
        <w:tc>
          <w:tcPr>
            <w:tcW w:w="1260" w:type="dxa"/>
            <w:tcBorders>
              <w:top w:val="nil"/>
              <w:left w:val="nil"/>
              <w:bottom w:val="single" w:color="auto" w:sz="8" w:space="0"/>
              <w:right w:val="single" w:color="auto" w:sz="4" w:space="0"/>
            </w:tcBorders>
            <w:shd w:val="clear" w:color="000000" w:fill="F2F2F2"/>
            <w:vAlign w:val="center"/>
          </w:tcPr>
          <w:p w14:paraId="28DC05A6">
            <w:pPr>
              <w:spacing w:after="0" w:line="240" w:lineRule="auto"/>
              <w:jc w:val="center"/>
              <w:rPr>
                <w:rFonts w:hint="default" w:ascii="Arial" w:hAnsi="Arial" w:eastAsia="Times New Roman" w:cs="Arial"/>
                <w:b/>
                <w:bCs/>
                <w:color w:val="000000"/>
                <w:sz w:val="18"/>
                <w:szCs w:val="18"/>
                <w:lang w:eastAsia="es-MX"/>
              </w:rPr>
            </w:pPr>
            <w:r>
              <w:rPr>
                <w:rFonts w:hint="default" w:ascii="Arial" w:hAnsi="Arial" w:eastAsia="Times New Roman" w:cs="Arial"/>
                <w:b/>
                <w:bCs/>
                <w:color w:val="000000"/>
                <w:sz w:val="18"/>
                <w:szCs w:val="18"/>
                <w:lang w:eastAsia="es-MX"/>
              </w:rPr>
              <w:t>DÍAS LABORALES</w:t>
            </w:r>
          </w:p>
        </w:tc>
        <w:tc>
          <w:tcPr>
            <w:tcW w:w="3338" w:type="dxa"/>
            <w:tcBorders>
              <w:top w:val="nil"/>
              <w:left w:val="nil"/>
              <w:bottom w:val="single" w:color="auto" w:sz="8" w:space="0"/>
              <w:right w:val="single" w:color="auto" w:sz="4" w:space="0"/>
            </w:tcBorders>
            <w:shd w:val="clear" w:color="000000" w:fill="F2F2F2"/>
            <w:noWrap/>
            <w:vAlign w:val="center"/>
          </w:tcPr>
          <w:p w14:paraId="1BD1870B">
            <w:pPr>
              <w:spacing w:after="0" w:line="240" w:lineRule="auto"/>
              <w:jc w:val="center"/>
              <w:rPr>
                <w:rFonts w:hint="default" w:ascii="Arial" w:hAnsi="Arial" w:eastAsia="Times New Roman" w:cs="Arial"/>
                <w:b/>
                <w:bCs/>
                <w:color w:val="000000"/>
                <w:sz w:val="18"/>
                <w:szCs w:val="18"/>
                <w:lang w:eastAsia="es-MX"/>
              </w:rPr>
            </w:pPr>
            <w:r>
              <w:rPr>
                <w:rFonts w:hint="default" w:ascii="Arial" w:hAnsi="Arial" w:eastAsia="Times New Roman" w:cs="Arial"/>
                <w:b/>
                <w:bCs/>
                <w:color w:val="000000"/>
                <w:sz w:val="18"/>
                <w:szCs w:val="18"/>
                <w:lang w:eastAsia="es-MX"/>
              </w:rPr>
              <w:t>DESCRIPCIÓN</w:t>
            </w:r>
          </w:p>
        </w:tc>
        <w:tc>
          <w:tcPr>
            <w:tcW w:w="1528" w:type="dxa"/>
            <w:tcBorders>
              <w:top w:val="nil"/>
              <w:left w:val="nil"/>
              <w:bottom w:val="single" w:color="auto" w:sz="8" w:space="0"/>
              <w:right w:val="single" w:color="auto" w:sz="8" w:space="0"/>
            </w:tcBorders>
            <w:shd w:val="clear" w:color="000000" w:fill="F2F2F2"/>
            <w:vAlign w:val="center"/>
          </w:tcPr>
          <w:p w14:paraId="50367B2D">
            <w:pPr>
              <w:spacing w:after="0" w:line="240" w:lineRule="auto"/>
              <w:jc w:val="center"/>
              <w:rPr>
                <w:rFonts w:hint="default" w:ascii="Arial" w:hAnsi="Arial" w:eastAsia="Times New Roman" w:cs="Arial"/>
                <w:b/>
                <w:bCs/>
                <w:color w:val="000000"/>
                <w:sz w:val="18"/>
                <w:szCs w:val="18"/>
                <w:lang w:eastAsia="es-MX"/>
              </w:rPr>
            </w:pPr>
            <w:r>
              <w:rPr>
                <w:rFonts w:hint="default" w:ascii="Arial" w:hAnsi="Arial" w:eastAsia="Times New Roman" w:cs="Arial"/>
                <w:b/>
                <w:bCs/>
                <w:color w:val="000000"/>
                <w:sz w:val="18"/>
                <w:szCs w:val="18"/>
                <w:lang w:eastAsia="es-MX"/>
              </w:rPr>
              <w:t>PRECIO SIN I.V.A              POR ELEMENTO</w:t>
            </w:r>
          </w:p>
        </w:tc>
      </w:tr>
      <w:tr w14:paraId="1E517328">
        <w:tblPrEx>
          <w:tblCellMar>
            <w:top w:w="0" w:type="dxa"/>
            <w:left w:w="70" w:type="dxa"/>
            <w:bottom w:w="0" w:type="dxa"/>
            <w:right w:w="70" w:type="dxa"/>
          </w:tblCellMar>
        </w:tblPrEx>
        <w:trPr>
          <w:trHeight w:val="544" w:hRule="atLeast"/>
        </w:trPr>
        <w:tc>
          <w:tcPr>
            <w:tcW w:w="1321" w:type="dxa"/>
            <w:tcBorders>
              <w:top w:val="nil"/>
              <w:left w:val="single" w:color="auto" w:sz="8" w:space="0"/>
              <w:bottom w:val="single" w:color="auto" w:sz="4" w:space="0"/>
              <w:right w:val="single" w:color="auto" w:sz="4" w:space="0"/>
            </w:tcBorders>
            <w:shd w:val="clear" w:color="auto" w:fill="auto"/>
            <w:noWrap/>
            <w:vAlign w:val="center"/>
          </w:tcPr>
          <w:p w14:paraId="515519BF">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w:t>
            </w:r>
          </w:p>
        </w:tc>
        <w:tc>
          <w:tcPr>
            <w:tcW w:w="1292" w:type="dxa"/>
            <w:tcBorders>
              <w:top w:val="nil"/>
              <w:left w:val="nil"/>
              <w:bottom w:val="single" w:color="auto" w:sz="4" w:space="0"/>
              <w:right w:val="single" w:color="auto" w:sz="4" w:space="0"/>
            </w:tcBorders>
            <w:shd w:val="clear" w:color="auto" w:fill="auto"/>
            <w:noWrap/>
            <w:vAlign w:val="center"/>
          </w:tcPr>
          <w:p w14:paraId="48C9A767">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204" w:type="dxa"/>
            <w:tcBorders>
              <w:top w:val="nil"/>
              <w:left w:val="nil"/>
              <w:bottom w:val="single" w:color="auto" w:sz="4" w:space="0"/>
              <w:right w:val="single" w:color="auto" w:sz="4" w:space="0"/>
            </w:tcBorders>
            <w:shd w:val="clear" w:color="auto" w:fill="auto"/>
            <w:noWrap/>
            <w:vAlign w:val="center"/>
          </w:tcPr>
          <w:p w14:paraId="7B27ED49">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MENSUAL</w:t>
            </w:r>
          </w:p>
        </w:tc>
        <w:tc>
          <w:tcPr>
            <w:tcW w:w="1260" w:type="dxa"/>
            <w:tcBorders>
              <w:top w:val="nil"/>
              <w:left w:val="nil"/>
              <w:bottom w:val="single" w:color="auto" w:sz="4" w:space="0"/>
              <w:right w:val="single" w:color="auto" w:sz="4" w:space="0"/>
            </w:tcBorders>
            <w:shd w:val="clear" w:color="auto" w:fill="auto"/>
            <w:vAlign w:val="center"/>
          </w:tcPr>
          <w:p w14:paraId="45C705AD">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DOMINGO</w:t>
            </w:r>
          </w:p>
        </w:tc>
        <w:tc>
          <w:tcPr>
            <w:tcW w:w="3338" w:type="dxa"/>
            <w:tcBorders>
              <w:top w:val="nil"/>
              <w:left w:val="nil"/>
              <w:bottom w:val="single" w:color="auto" w:sz="4" w:space="0"/>
              <w:right w:val="single" w:color="auto" w:sz="4" w:space="0"/>
            </w:tcBorders>
            <w:shd w:val="clear" w:color="auto" w:fill="auto"/>
            <w:vAlign w:val="center"/>
          </w:tcPr>
          <w:p w14:paraId="7F3196EF">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SERVICIO DE LIMPIEZA CON INSUMOS</w:t>
            </w:r>
          </w:p>
        </w:tc>
        <w:tc>
          <w:tcPr>
            <w:tcW w:w="1528" w:type="dxa"/>
            <w:tcBorders>
              <w:top w:val="nil"/>
              <w:left w:val="nil"/>
              <w:bottom w:val="single" w:color="auto" w:sz="4" w:space="0"/>
              <w:right w:val="single" w:color="auto" w:sz="8" w:space="0"/>
            </w:tcBorders>
            <w:shd w:val="clear" w:color="auto" w:fill="auto"/>
            <w:noWrap/>
            <w:vAlign w:val="center"/>
          </w:tcPr>
          <w:p w14:paraId="2C784DE7">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 </w:t>
            </w:r>
          </w:p>
        </w:tc>
      </w:tr>
      <w:tr w14:paraId="3BA652C0">
        <w:tblPrEx>
          <w:tblCellMar>
            <w:top w:w="0" w:type="dxa"/>
            <w:left w:w="70" w:type="dxa"/>
            <w:bottom w:w="0" w:type="dxa"/>
            <w:right w:w="70" w:type="dxa"/>
          </w:tblCellMar>
        </w:tblPrEx>
        <w:trPr>
          <w:trHeight w:val="544" w:hRule="atLeast"/>
        </w:trPr>
        <w:tc>
          <w:tcPr>
            <w:tcW w:w="1321" w:type="dxa"/>
            <w:tcBorders>
              <w:top w:val="nil"/>
              <w:left w:val="single" w:color="auto" w:sz="8" w:space="0"/>
              <w:bottom w:val="single" w:color="auto" w:sz="4" w:space="0"/>
              <w:right w:val="single" w:color="auto" w:sz="4" w:space="0"/>
            </w:tcBorders>
            <w:shd w:val="clear" w:color="auto" w:fill="auto"/>
            <w:noWrap/>
            <w:vAlign w:val="center"/>
          </w:tcPr>
          <w:p w14:paraId="35BB9003">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B</w:t>
            </w:r>
          </w:p>
        </w:tc>
        <w:tc>
          <w:tcPr>
            <w:tcW w:w="1292" w:type="dxa"/>
            <w:tcBorders>
              <w:top w:val="nil"/>
              <w:left w:val="nil"/>
              <w:bottom w:val="single" w:color="auto" w:sz="4" w:space="0"/>
              <w:right w:val="single" w:color="auto" w:sz="4" w:space="0"/>
            </w:tcBorders>
            <w:shd w:val="clear" w:color="auto" w:fill="auto"/>
            <w:noWrap/>
            <w:vAlign w:val="center"/>
          </w:tcPr>
          <w:p w14:paraId="77908BB1">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204" w:type="dxa"/>
            <w:tcBorders>
              <w:top w:val="nil"/>
              <w:left w:val="nil"/>
              <w:bottom w:val="single" w:color="auto" w:sz="4" w:space="0"/>
              <w:right w:val="single" w:color="auto" w:sz="4" w:space="0"/>
            </w:tcBorders>
            <w:shd w:val="clear" w:color="auto" w:fill="auto"/>
            <w:noWrap/>
            <w:vAlign w:val="center"/>
          </w:tcPr>
          <w:p w14:paraId="7F4C05E0">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MENSUAL</w:t>
            </w:r>
          </w:p>
        </w:tc>
        <w:tc>
          <w:tcPr>
            <w:tcW w:w="1260" w:type="dxa"/>
            <w:tcBorders>
              <w:top w:val="nil"/>
              <w:left w:val="nil"/>
              <w:bottom w:val="single" w:color="auto" w:sz="4" w:space="0"/>
              <w:right w:val="single" w:color="auto" w:sz="4" w:space="0"/>
            </w:tcBorders>
            <w:shd w:val="clear" w:color="auto" w:fill="auto"/>
            <w:vAlign w:val="center"/>
          </w:tcPr>
          <w:p w14:paraId="228A56E4">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DOMINGO</w:t>
            </w:r>
          </w:p>
        </w:tc>
        <w:tc>
          <w:tcPr>
            <w:tcW w:w="3338" w:type="dxa"/>
            <w:tcBorders>
              <w:top w:val="nil"/>
              <w:left w:val="nil"/>
              <w:bottom w:val="single" w:color="auto" w:sz="4" w:space="0"/>
              <w:right w:val="single" w:color="auto" w:sz="4" w:space="0"/>
            </w:tcBorders>
            <w:shd w:val="clear" w:color="auto" w:fill="auto"/>
            <w:vAlign w:val="center"/>
          </w:tcPr>
          <w:p w14:paraId="30342DB0">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SERVICIO DE LIMPIEZA SIN INSUMOS</w:t>
            </w:r>
          </w:p>
        </w:tc>
        <w:tc>
          <w:tcPr>
            <w:tcW w:w="1528" w:type="dxa"/>
            <w:tcBorders>
              <w:top w:val="nil"/>
              <w:left w:val="nil"/>
              <w:bottom w:val="single" w:color="auto" w:sz="4" w:space="0"/>
              <w:right w:val="single" w:color="auto" w:sz="8" w:space="0"/>
            </w:tcBorders>
            <w:shd w:val="clear" w:color="auto" w:fill="auto"/>
            <w:noWrap/>
            <w:vAlign w:val="center"/>
          </w:tcPr>
          <w:p w14:paraId="5CC99001">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 </w:t>
            </w:r>
          </w:p>
        </w:tc>
      </w:tr>
      <w:tr w14:paraId="0156ECB5">
        <w:tblPrEx>
          <w:tblCellMar>
            <w:top w:w="0" w:type="dxa"/>
            <w:left w:w="70" w:type="dxa"/>
            <w:bottom w:w="0" w:type="dxa"/>
            <w:right w:w="70" w:type="dxa"/>
          </w:tblCellMar>
        </w:tblPrEx>
        <w:trPr>
          <w:trHeight w:val="544" w:hRule="atLeast"/>
        </w:trPr>
        <w:tc>
          <w:tcPr>
            <w:tcW w:w="1321" w:type="dxa"/>
            <w:tcBorders>
              <w:top w:val="nil"/>
              <w:left w:val="single" w:color="auto" w:sz="8" w:space="0"/>
              <w:bottom w:val="single" w:color="auto" w:sz="4" w:space="0"/>
              <w:right w:val="single" w:color="auto" w:sz="4" w:space="0"/>
            </w:tcBorders>
            <w:shd w:val="clear" w:color="auto" w:fill="auto"/>
            <w:noWrap/>
            <w:vAlign w:val="center"/>
          </w:tcPr>
          <w:p w14:paraId="76C1682A">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w:t>
            </w:r>
          </w:p>
        </w:tc>
        <w:tc>
          <w:tcPr>
            <w:tcW w:w="1292" w:type="dxa"/>
            <w:tcBorders>
              <w:top w:val="nil"/>
              <w:left w:val="nil"/>
              <w:bottom w:val="single" w:color="auto" w:sz="4" w:space="0"/>
              <w:right w:val="single" w:color="auto" w:sz="4" w:space="0"/>
            </w:tcBorders>
            <w:shd w:val="clear" w:color="auto" w:fill="auto"/>
            <w:noWrap/>
            <w:vAlign w:val="center"/>
          </w:tcPr>
          <w:p w14:paraId="74C5F9FB">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204" w:type="dxa"/>
            <w:tcBorders>
              <w:top w:val="nil"/>
              <w:left w:val="nil"/>
              <w:bottom w:val="single" w:color="auto" w:sz="4" w:space="0"/>
              <w:right w:val="single" w:color="auto" w:sz="4" w:space="0"/>
            </w:tcBorders>
            <w:shd w:val="clear" w:color="auto" w:fill="auto"/>
            <w:noWrap/>
            <w:vAlign w:val="center"/>
          </w:tcPr>
          <w:p w14:paraId="6A141395">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MENSUAL</w:t>
            </w:r>
          </w:p>
        </w:tc>
        <w:tc>
          <w:tcPr>
            <w:tcW w:w="1260" w:type="dxa"/>
            <w:tcBorders>
              <w:top w:val="nil"/>
              <w:left w:val="nil"/>
              <w:bottom w:val="single" w:color="auto" w:sz="4" w:space="0"/>
              <w:right w:val="single" w:color="auto" w:sz="4" w:space="0"/>
            </w:tcBorders>
            <w:shd w:val="clear" w:color="auto" w:fill="auto"/>
            <w:vAlign w:val="center"/>
          </w:tcPr>
          <w:p w14:paraId="1F402FA5">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DOMINGO</w:t>
            </w:r>
          </w:p>
        </w:tc>
        <w:tc>
          <w:tcPr>
            <w:tcW w:w="3338" w:type="dxa"/>
            <w:tcBorders>
              <w:top w:val="nil"/>
              <w:left w:val="nil"/>
              <w:bottom w:val="single" w:color="auto" w:sz="4" w:space="0"/>
              <w:right w:val="single" w:color="auto" w:sz="4" w:space="0"/>
            </w:tcBorders>
            <w:shd w:val="clear" w:color="auto" w:fill="auto"/>
            <w:vAlign w:val="center"/>
          </w:tcPr>
          <w:p w14:paraId="7C7091B9">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SERVICIO DE LIMPIEZA CON INSUMOS/FRONTERA</w:t>
            </w:r>
          </w:p>
        </w:tc>
        <w:tc>
          <w:tcPr>
            <w:tcW w:w="1528" w:type="dxa"/>
            <w:tcBorders>
              <w:top w:val="nil"/>
              <w:left w:val="nil"/>
              <w:bottom w:val="single" w:color="auto" w:sz="4" w:space="0"/>
              <w:right w:val="single" w:color="auto" w:sz="8" w:space="0"/>
            </w:tcBorders>
            <w:shd w:val="clear" w:color="auto" w:fill="auto"/>
            <w:noWrap/>
            <w:vAlign w:val="center"/>
          </w:tcPr>
          <w:p w14:paraId="05935CAC">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 </w:t>
            </w:r>
          </w:p>
        </w:tc>
      </w:tr>
      <w:tr w14:paraId="0EED25DD">
        <w:tblPrEx>
          <w:tblCellMar>
            <w:top w:w="0" w:type="dxa"/>
            <w:left w:w="70" w:type="dxa"/>
            <w:bottom w:w="0" w:type="dxa"/>
            <w:right w:w="70" w:type="dxa"/>
          </w:tblCellMar>
        </w:tblPrEx>
        <w:trPr>
          <w:trHeight w:val="560" w:hRule="atLeast"/>
        </w:trPr>
        <w:tc>
          <w:tcPr>
            <w:tcW w:w="1321" w:type="dxa"/>
            <w:tcBorders>
              <w:top w:val="nil"/>
              <w:left w:val="single" w:color="auto" w:sz="8" w:space="0"/>
              <w:bottom w:val="single" w:color="auto" w:sz="8" w:space="0"/>
              <w:right w:val="single" w:color="auto" w:sz="4" w:space="0"/>
            </w:tcBorders>
            <w:shd w:val="clear" w:color="auto" w:fill="auto"/>
            <w:noWrap/>
            <w:vAlign w:val="center"/>
          </w:tcPr>
          <w:p w14:paraId="7EC39465">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w:t>
            </w:r>
          </w:p>
        </w:tc>
        <w:tc>
          <w:tcPr>
            <w:tcW w:w="1292" w:type="dxa"/>
            <w:tcBorders>
              <w:top w:val="nil"/>
              <w:left w:val="nil"/>
              <w:bottom w:val="single" w:color="auto" w:sz="8" w:space="0"/>
              <w:right w:val="single" w:color="auto" w:sz="4" w:space="0"/>
            </w:tcBorders>
            <w:shd w:val="clear" w:color="auto" w:fill="auto"/>
            <w:noWrap/>
            <w:vAlign w:val="center"/>
          </w:tcPr>
          <w:p w14:paraId="3020F32F">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204" w:type="dxa"/>
            <w:tcBorders>
              <w:top w:val="nil"/>
              <w:left w:val="nil"/>
              <w:bottom w:val="single" w:color="auto" w:sz="8" w:space="0"/>
              <w:right w:val="single" w:color="auto" w:sz="4" w:space="0"/>
            </w:tcBorders>
            <w:shd w:val="clear" w:color="auto" w:fill="auto"/>
            <w:noWrap/>
            <w:vAlign w:val="center"/>
          </w:tcPr>
          <w:p w14:paraId="7B1E2744">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MENSUAL</w:t>
            </w:r>
          </w:p>
        </w:tc>
        <w:tc>
          <w:tcPr>
            <w:tcW w:w="1260" w:type="dxa"/>
            <w:tcBorders>
              <w:top w:val="nil"/>
              <w:left w:val="nil"/>
              <w:bottom w:val="single" w:color="auto" w:sz="8" w:space="0"/>
              <w:right w:val="single" w:color="auto" w:sz="4" w:space="0"/>
            </w:tcBorders>
            <w:shd w:val="clear" w:color="auto" w:fill="auto"/>
            <w:vAlign w:val="center"/>
          </w:tcPr>
          <w:p w14:paraId="4ED549B3">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DOMINGO</w:t>
            </w:r>
          </w:p>
        </w:tc>
        <w:tc>
          <w:tcPr>
            <w:tcW w:w="3338" w:type="dxa"/>
            <w:tcBorders>
              <w:top w:val="nil"/>
              <w:left w:val="nil"/>
              <w:bottom w:val="single" w:color="auto" w:sz="8" w:space="0"/>
              <w:right w:val="single" w:color="auto" w:sz="4" w:space="0"/>
            </w:tcBorders>
            <w:shd w:val="clear" w:color="auto" w:fill="auto"/>
            <w:vAlign w:val="center"/>
          </w:tcPr>
          <w:p w14:paraId="67792461">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SERVICIO DE LIMPIEZA SIN INSUMOS/FRONTERA</w:t>
            </w:r>
          </w:p>
        </w:tc>
        <w:tc>
          <w:tcPr>
            <w:tcW w:w="1528" w:type="dxa"/>
            <w:tcBorders>
              <w:top w:val="nil"/>
              <w:left w:val="nil"/>
              <w:bottom w:val="single" w:color="auto" w:sz="8" w:space="0"/>
              <w:right w:val="single" w:color="auto" w:sz="8" w:space="0"/>
            </w:tcBorders>
            <w:shd w:val="clear" w:color="auto" w:fill="auto"/>
            <w:noWrap/>
            <w:vAlign w:val="center"/>
          </w:tcPr>
          <w:p w14:paraId="2D757A9A">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 </w:t>
            </w:r>
          </w:p>
        </w:tc>
      </w:tr>
    </w:tbl>
    <w:p w14:paraId="3AD24070">
      <w:pPr>
        <w:spacing w:after="0" w:line="240" w:lineRule="auto"/>
        <w:rPr>
          <w:rFonts w:hint="default" w:ascii="Arial" w:hAnsi="Arial" w:cs="Arial"/>
          <w:sz w:val="22"/>
          <w:szCs w:val="22"/>
        </w:rPr>
      </w:pPr>
    </w:p>
    <w:tbl>
      <w:tblPr>
        <w:tblStyle w:val="12"/>
        <w:tblW w:w="10000" w:type="dxa"/>
        <w:tblInd w:w="0" w:type="dxa"/>
        <w:tblLayout w:type="autofit"/>
        <w:tblCellMar>
          <w:top w:w="0" w:type="dxa"/>
          <w:left w:w="70" w:type="dxa"/>
          <w:bottom w:w="0" w:type="dxa"/>
          <w:right w:w="70" w:type="dxa"/>
        </w:tblCellMar>
      </w:tblPr>
      <w:tblGrid>
        <w:gridCol w:w="1327"/>
        <w:gridCol w:w="1311"/>
        <w:gridCol w:w="1011"/>
        <w:gridCol w:w="1409"/>
        <w:gridCol w:w="3388"/>
        <w:gridCol w:w="1554"/>
      </w:tblGrid>
      <w:tr w14:paraId="042B1C5F">
        <w:tblPrEx>
          <w:tblCellMar>
            <w:top w:w="0" w:type="dxa"/>
            <w:left w:w="70" w:type="dxa"/>
            <w:bottom w:w="0" w:type="dxa"/>
            <w:right w:w="70" w:type="dxa"/>
          </w:tblCellMar>
        </w:tblPrEx>
        <w:trPr>
          <w:trHeight w:val="315" w:hRule="atLeast"/>
        </w:trPr>
        <w:tc>
          <w:tcPr>
            <w:tcW w:w="10000" w:type="dxa"/>
            <w:gridSpan w:val="6"/>
            <w:tcBorders>
              <w:top w:val="single" w:color="auto" w:sz="8" w:space="0"/>
              <w:left w:val="single" w:color="auto" w:sz="8" w:space="0"/>
              <w:bottom w:val="nil"/>
              <w:right w:val="single" w:color="000000" w:sz="8" w:space="0"/>
            </w:tcBorders>
            <w:shd w:val="clear" w:color="000000" w:fill="990000"/>
            <w:vAlign w:val="bottom"/>
          </w:tcPr>
          <w:p w14:paraId="2EFEE886">
            <w:pPr>
              <w:spacing w:after="0" w:line="240" w:lineRule="auto"/>
              <w:jc w:val="center"/>
              <w:rPr>
                <w:rFonts w:hint="default" w:ascii="Arial" w:hAnsi="Arial" w:eastAsia="Times New Roman" w:cs="Arial"/>
                <w:b/>
                <w:bCs/>
                <w:color w:val="FFFFFF"/>
                <w:sz w:val="18"/>
                <w:szCs w:val="18"/>
                <w:lang w:eastAsia="es-MX"/>
              </w:rPr>
            </w:pPr>
            <w:r>
              <w:rPr>
                <w:rFonts w:hint="default" w:ascii="Arial" w:hAnsi="Arial" w:eastAsia="Times New Roman" w:cs="Arial"/>
                <w:b/>
                <w:bCs/>
                <w:color w:val="FFFFFF"/>
                <w:sz w:val="18"/>
                <w:szCs w:val="18"/>
                <w:lang w:eastAsia="es-MX"/>
              </w:rPr>
              <w:t>PARTIDA 2</w:t>
            </w:r>
          </w:p>
        </w:tc>
      </w:tr>
      <w:tr w14:paraId="733F3075">
        <w:tblPrEx>
          <w:tblCellMar>
            <w:top w:w="0" w:type="dxa"/>
            <w:left w:w="70" w:type="dxa"/>
            <w:bottom w:w="0" w:type="dxa"/>
            <w:right w:w="70" w:type="dxa"/>
          </w:tblCellMar>
        </w:tblPrEx>
        <w:trPr>
          <w:trHeight w:val="331" w:hRule="atLeast"/>
        </w:trPr>
        <w:tc>
          <w:tcPr>
            <w:tcW w:w="10000" w:type="dxa"/>
            <w:gridSpan w:val="6"/>
            <w:tcBorders>
              <w:top w:val="nil"/>
              <w:left w:val="single" w:color="auto" w:sz="8" w:space="0"/>
              <w:bottom w:val="single" w:color="auto" w:sz="8" w:space="0"/>
              <w:right w:val="single" w:color="000000" w:sz="8" w:space="0"/>
            </w:tcBorders>
            <w:shd w:val="clear" w:color="000000" w:fill="990000"/>
            <w:vAlign w:val="bottom"/>
          </w:tcPr>
          <w:p w14:paraId="04EC2B20">
            <w:pPr>
              <w:spacing w:after="0" w:line="240" w:lineRule="auto"/>
              <w:jc w:val="center"/>
              <w:rPr>
                <w:rFonts w:hint="default" w:ascii="Arial" w:hAnsi="Arial" w:eastAsia="Times New Roman" w:cs="Arial"/>
                <w:b/>
                <w:bCs/>
                <w:color w:val="FFFFFF"/>
                <w:sz w:val="18"/>
                <w:szCs w:val="18"/>
                <w:lang w:eastAsia="es-MX"/>
              </w:rPr>
            </w:pPr>
            <w:r>
              <w:rPr>
                <w:rFonts w:hint="default" w:ascii="Arial" w:hAnsi="Arial" w:eastAsia="Times New Roman" w:cs="Arial"/>
                <w:b/>
                <w:bCs/>
                <w:color w:val="FFFFFF"/>
                <w:sz w:val="18"/>
                <w:szCs w:val="18"/>
                <w:lang w:eastAsia="es-MX"/>
              </w:rPr>
              <w:t>SERVICIO DE LIMPIEZA EZPECIALIZADO</w:t>
            </w:r>
          </w:p>
        </w:tc>
      </w:tr>
      <w:tr w14:paraId="24670D03">
        <w:tblPrEx>
          <w:tblCellMar>
            <w:top w:w="0" w:type="dxa"/>
            <w:left w:w="70" w:type="dxa"/>
            <w:bottom w:w="0" w:type="dxa"/>
            <w:right w:w="70" w:type="dxa"/>
          </w:tblCellMar>
        </w:tblPrEx>
        <w:trPr>
          <w:trHeight w:val="773" w:hRule="atLeast"/>
        </w:trPr>
        <w:tc>
          <w:tcPr>
            <w:tcW w:w="1327" w:type="dxa"/>
            <w:tcBorders>
              <w:top w:val="nil"/>
              <w:left w:val="single" w:color="auto" w:sz="8" w:space="0"/>
              <w:bottom w:val="single" w:color="auto" w:sz="8" w:space="0"/>
              <w:right w:val="single" w:color="auto" w:sz="4" w:space="0"/>
            </w:tcBorders>
            <w:shd w:val="clear" w:color="000000" w:fill="F2F2F2"/>
            <w:noWrap/>
            <w:vAlign w:val="center"/>
          </w:tcPr>
          <w:p w14:paraId="5A32DD6E">
            <w:pPr>
              <w:spacing w:after="0" w:line="240" w:lineRule="auto"/>
              <w:rPr>
                <w:rFonts w:hint="default" w:ascii="Arial" w:hAnsi="Arial" w:eastAsia="Times New Roman" w:cs="Arial"/>
                <w:b/>
                <w:bCs/>
                <w:color w:val="000000"/>
                <w:sz w:val="18"/>
                <w:szCs w:val="18"/>
                <w:lang w:eastAsia="es-MX"/>
              </w:rPr>
            </w:pPr>
            <w:r>
              <w:rPr>
                <w:rFonts w:hint="default" w:ascii="Arial" w:hAnsi="Arial" w:eastAsia="Times New Roman" w:cs="Arial"/>
                <w:b/>
                <w:bCs/>
                <w:color w:val="000000"/>
                <w:sz w:val="18"/>
                <w:szCs w:val="18"/>
                <w:lang w:eastAsia="es-MX"/>
              </w:rPr>
              <w:t>SUBPARTIDA</w:t>
            </w:r>
          </w:p>
        </w:tc>
        <w:tc>
          <w:tcPr>
            <w:tcW w:w="1311" w:type="dxa"/>
            <w:tcBorders>
              <w:top w:val="nil"/>
              <w:left w:val="nil"/>
              <w:bottom w:val="single" w:color="auto" w:sz="8" w:space="0"/>
              <w:right w:val="single" w:color="auto" w:sz="4" w:space="0"/>
            </w:tcBorders>
            <w:shd w:val="clear" w:color="000000" w:fill="F2F2F2"/>
            <w:vAlign w:val="center"/>
          </w:tcPr>
          <w:p w14:paraId="6C65B893">
            <w:pPr>
              <w:spacing w:after="0" w:line="240" w:lineRule="auto"/>
              <w:jc w:val="center"/>
              <w:rPr>
                <w:rFonts w:hint="default" w:ascii="Arial" w:hAnsi="Arial" w:eastAsia="Times New Roman" w:cs="Arial"/>
                <w:b/>
                <w:bCs/>
                <w:color w:val="000000"/>
                <w:sz w:val="18"/>
                <w:szCs w:val="18"/>
                <w:lang w:eastAsia="es-MX"/>
              </w:rPr>
            </w:pPr>
            <w:r>
              <w:rPr>
                <w:rFonts w:hint="default" w:ascii="Arial" w:hAnsi="Arial" w:eastAsia="Times New Roman" w:cs="Arial"/>
                <w:b/>
                <w:bCs/>
                <w:color w:val="000000"/>
                <w:sz w:val="18"/>
                <w:szCs w:val="18"/>
                <w:lang w:eastAsia="es-MX"/>
              </w:rPr>
              <w:t>CANTIDAD DE ELEMETOS</w:t>
            </w:r>
          </w:p>
        </w:tc>
        <w:tc>
          <w:tcPr>
            <w:tcW w:w="955" w:type="dxa"/>
            <w:tcBorders>
              <w:top w:val="nil"/>
              <w:left w:val="nil"/>
              <w:bottom w:val="single" w:color="auto" w:sz="8" w:space="0"/>
              <w:right w:val="single" w:color="auto" w:sz="4" w:space="0"/>
            </w:tcBorders>
            <w:shd w:val="clear" w:color="000000" w:fill="F2F2F2"/>
            <w:noWrap/>
            <w:vAlign w:val="center"/>
          </w:tcPr>
          <w:p w14:paraId="1566C3A9">
            <w:pPr>
              <w:spacing w:after="0" w:line="240" w:lineRule="auto"/>
              <w:rPr>
                <w:rFonts w:hint="default" w:ascii="Arial" w:hAnsi="Arial" w:eastAsia="Times New Roman" w:cs="Arial"/>
                <w:b/>
                <w:bCs/>
                <w:color w:val="000000"/>
                <w:sz w:val="18"/>
                <w:szCs w:val="18"/>
                <w:lang w:eastAsia="es-MX"/>
              </w:rPr>
            </w:pPr>
            <w:r>
              <w:rPr>
                <w:rFonts w:hint="default" w:ascii="Arial" w:hAnsi="Arial" w:eastAsia="Times New Roman" w:cs="Arial"/>
                <w:b/>
                <w:bCs/>
                <w:color w:val="000000"/>
                <w:sz w:val="18"/>
                <w:szCs w:val="18"/>
                <w:lang w:eastAsia="es-MX"/>
              </w:rPr>
              <w:t>PERIODO</w:t>
            </w:r>
          </w:p>
        </w:tc>
        <w:tc>
          <w:tcPr>
            <w:tcW w:w="1464" w:type="dxa"/>
            <w:tcBorders>
              <w:top w:val="nil"/>
              <w:left w:val="nil"/>
              <w:bottom w:val="single" w:color="auto" w:sz="8" w:space="0"/>
              <w:right w:val="single" w:color="auto" w:sz="4" w:space="0"/>
            </w:tcBorders>
            <w:shd w:val="clear" w:color="000000" w:fill="F2F2F2"/>
            <w:vAlign w:val="center"/>
          </w:tcPr>
          <w:p w14:paraId="226CDF5F">
            <w:pPr>
              <w:spacing w:after="0" w:line="240" w:lineRule="auto"/>
              <w:jc w:val="center"/>
              <w:rPr>
                <w:rFonts w:hint="default" w:ascii="Arial" w:hAnsi="Arial" w:eastAsia="Times New Roman" w:cs="Arial"/>
                <w:b/>
                <w:bCs/>
                <w:color w:val="000000"/>
                <w:sz w:val="18"/>
                <w:szCs w:val="18"/>
                <w:lang w:eastAsia="es-MX"/>
              </w:rPr>
            </w:pPr>
            <w:r>
              <w:rPr>
                <w:rFonts w:hint="default" w:ascii="Arial" w:hAnsi="Arial" w:eastAsia="Times New Roman" w:cs="Arial"/>
                <w:b/>
                <w:bCs/>
                <w:color w:val="000000"/>
                <w:sz w:val="18"/>
                <w:szCs w:val="18"/>
                <w:lang w:eastAsia="es-MX"/>
              </w:rPr>
              <w:t>DÍAS LABORALES</w:t>
            </w:r>
          </w:p>
        </w:tc>
        <w:tc>
          <w:tcPr>
            <w:tcW w:w="3388" w:type="dxa"/>
            <w:tcBorders>
              <w:top w:val="nil"/>
              <w:left w:val="nil"/>
              <w:bottom w:val="single" w:color="auto" w:sz="8" w:space="0"/>
              <w:right w:val="single" w:color="auto" w:sz="4" w:space="0"/>
            </w:tcBorders>
            <w:shd w:val="clear" w:color="000000" w:fill="F2F2F2"/>
            <w:noWrap/>
            <w:vAlign w:val="center"/>
          </w:tcPr>
          <w:p w14:paraId="45C20319">
            <w:pPr>
              <w:spacing w:after="0" w:line="240" w:lineRule="auto"/>
              <w:jc w:val="center"/>
              <w:rPr>
                <w:rFonts w:hint="default" w:ascii="Arial" w:hAnsi="Arial" w:eastAsia="Times New Roman" w:cs="Arial"/>
                <w:b/>
                <w:bCs/>
                <w:color w:val="000000"/>
                <w:sz w:val="18"/>
                <w:szCs w:val="18"/>
                <w:lang w:eastAsia="es-MX"/>
              </w:rPr>
            </w:pPr>
            <w:r>
              <w:rPr>
                <w:rFonts w:hint="default" w:ascii="Arial" w:hAnsi="Arial" w:eastAsia="Times New Roman" w:cs="Arial"/>
                <w:b/>
                <w:bCs/>
                <w:color w:val="000000"/>
                <w:sz w:val="18"/>
                <w:szCs w:val="18"/>
                <w:lang w:eastAsia="es-MX"/>
              </w:rPr>
              <w:t>DESCRIPCIÓN</w:t>
            </w:r>
          </w:p>
        </w:tc>
        <w:tc>
          <w:tcPr>
            <w:tcW w:w="1551" w:type="dxa"/>
            <w:tcBorders>
              <w:top w:val="nil"/>
              <w:left w:val="nil"/>
              <w:bottom w:val="single" w:color="auto" w:sz="8" w:space="0"/>
              <w:right w:val="single" w:color="auto" w:sz="8" w:space="0"/>
            </w:tcBorders>
            <w:shd w:val="clear" w:color="000000" w:fill="F2F2F2"/>
            <w:vAlign w:val="center"/>
          </w:tcPr>
          <w:p w14:paraId="3EFDA9C7">
            <w:pPr>
              <w:spacing w:after="0" w:line="240" w:lineRule="auto"/>
              <w:jc w:val="center"/>
              <w:rPr>
                <w:rFonts w:hint="default" w:ascii="Arial" w:hAnsi="Arial" w:eastAsia="Times New Roman" w:cs="Arial"/>
                <w:b/>
                <w:bCs/>
                <w:color w:val="000000"/>
                <w:sz w:val="18"/>
                <w:szCs w:val="18"/>
                <w:lang w:eastAsia="es-MX"/>
              </w:rPr>
            </w:pPr>
            <w:r>
              <w:rPr>
                <w:rFonts w:hint="default" w:ascii="Arial" w:hAnsi="Arial" w:eastAsia="Times New Roman" w:cs="Arial"/>
                <w:b/>
                <w:bCs/>
                <w:color w:val="000000"/>
                <w:sz w:val="18"/>
                <w:szCs w:val="18"/>
                <w:lang w:eastAsia="es-MX"/>
              </w:rPr>
              <w:t>PRECIO SIN I.V.A              POR ELEMENTO</w:t>
            </w:r>
          </w:p>
        </w:tc>
      </w:tr>
      <w:tr w14:paraId="074FEC94">
        <w:tblPrEx>
          <w:tblCellMar>
            <w:top w:w="0" w:type="dxa"/>
            <w:left w:w="70" w:type="dxa"/>
            <w:bottom w:w="0" w:type="dxa"/>
            <w:right w:w="70" w:type="dxa"/>
          </w:tblCellMar>
        </w:tblPrEx>
        <w:trPr>
          <w:trHeight w:val="536" w:hRule="atLeast"/>
        </w:trPr>
        <w:tc>
          <w:tcPr>
            <w:tcW w:w="1327" w:type="dxa"/>
            <w:tcBorders>
              <w:top w:val="nil"/>
              <w:left w:val="single" w:color="auto" w:sz="8" w:space="0"/>
              <w:bottom w:val="single" w:color="auto" w:sz="4" w:space="0"/>
              <w:right w:val="single" w:color="auto" w:sz="4" w:space="0"/>
            </w:tcBorders>
            <w:shd w:val="clear" w:color="auto" w:fill="auto"/>
            <w:noWrap/>
            <w:vAlign w:val="center"/>
          </w:tcPr>
          <w:p w14:paraId="206AFE23">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w:t>
            </w:r>
          </w:p>
        </w:tc>
        <w:tc>
          <w:tcPr>
            <w:tcW w:w="1311" w:type="dxa"/>
            <w:tcBorders>
              <w:top w:val="nil"/>
              <w:left w:val="nil"/>
              <w:bottom w:val="single" w:color="auto" w:sz="4" w:space="0"/>
              <w:right w:val="single" w:color="auto" w:sz="4" w:space="0"/>
            </w:tcBorders>
            <w:shd w:val="clear" w:color="auto" w:fill="auto"/>
            <w:noWrap/>
            <w:vAlign w:val="center"/>
          </w:tcPr>
          <w:p w14:paraId="43A45A95">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955" w:type="dxa"/>
            <w:tcBorders>
              <w:top w:val="nil"/>
              <w:left w:val="nil"/>
              <w:bottom w:val="single" w:color="auto" w:sz="4" w:space="0"/>
              <w:right w:val="single" w:color="auto" w:sz="4" w:space="0"/>
            </w:tcBorders>
            <w:shd w:val="clear" w:color="auto" w:fill="auto"/>
            <w:noWrap/>
            <w:vAlign w:val="center"/>
          </w:tcPr>
          <w:p w14:paraId="1333E61D">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MENSUAL</w:t>
            </w:r>
          </w:p>
        </w:tc>
        <w:tc>
          <w:tcPr>
            <w:tcW w:w="1464" w:type="dxa"/>
            <w:tcBorders>
              <w:top w:val="nil"/>
              <w:left w:val="nil"/>
              <w:bottom w:val="single" w:color="auto" w:sz="4" w:space="0"/>
              <w:right w:val="single" w:color="auto" w:sz="4" w:space="0"/>
            </w:tcBorders>
            <w:shd w:val="clear" w:color="auto" w:fill="auto"/>
            <w:vAlign w:val="center"/>
          </w:tcPr>
          <w:p w14:paraId="490FB429">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DOMINGO</w:t>
            </w:r>
          </w:p>
        </w:tc>
        <w:tc>
          <w:tcPr>
            <w:tcW w:w="3388" w:type="dxa"/>
            <w:tcBorders>
              <w:top w:val="nil"/>
              <w:left w:val="nil"/>
              <w:bottom w:val="single" w:color="auto" w:sz="4" w:space="0"/>
              <w:right w:val="single" w:color="auto" w:sz="4" w:space="0"/>
            </w:tcBorders>
            <w:shd w:val="clear" w:color="auto" w:fill="auto"/>
            <w:vAlign w:val="center"/>
          </w:tcPr>
          <w:p w14:paraId="7A7F69A0">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SERVICIO DE LIMPIEZA CON INSUMOS</w:t>
            </w:r>
          </w:p>
        </w:tc>
        <w:tc>
          <w:tcPr>
            <w:tcW w:w="1551" w:type="dxa"/>
            <w:tcBorders>
              <w:top w:val="nil"/>
              <w:left w:val="nil"/>
              <w:bottom w:val="single" w:color="auto" w:sz="4" w:space="0"/>
              <w:right w:val="single" w:color="auto" w:sz="8" w:space="0"/>
            </w:tcBorders>
            <w:shd w:val="clear" w:color="auto" w:fill="auto"/>
            <w:noWrap/>
            <w:vAlign w:val="center"/>
          </w:tcPr>
          <w:p w14:paraId="05040C13">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 </w:t>
            </w:r>
          </w:p>
        </w:tc>
      </w:tr>
      <w:tr w14:paraId="4122000F">
        <w:tblPrEx>
          <w:tblCellMar>
            <w:top w:w="0" w:type="dxa"/>
            <w:left w:w="70" w:type="dxa"/>
            <w:bottom w:w="0" w:type="dxa"/>
            <w:right w:w="70" w:type="dxa"/>
          </w:tblCellMar>
        </w:tblPrEx>
        <w:trPr>
          <w:trHeight w:val="536" w:hRule="atLeast"/>
        </w:trPr>
        <w:tc>
          <w:tcPr>
            <w:tcW w:w="1327" w:type="dxa"/>
            <w:tcBorders>
              <w:top w:val="nil"/>
              <w:left w:val="single" w:color="auto" w:sz="8" w:space="0"/>
              <w:bottom w:val="single" w:color="auto" w:sz="4" w:space="0"/>
              <w:right w:val="single" w:color="auto" w:sz="4" w:space="0"/>
            </w:tcBorders>
            <w:shd w:val="clear" w:color="auto" w:fill="auto"/>
            <w:noWrap/>
            <w:vAlign w:val="center"/>
          </w:tcPr>
          <w:p w14:paraId="20339BAC">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B</w:t>
            </w:r>
          </w:p>
        </w:tc>
        <w:tc>
          <w:tcPr>
            <w:tcW w:w="1311" w:type="dxa"/>
            <w:tcBorders>
              <w:top w:val="nil"/>
              <w:left w:val="nil"/>
              <w:bottom w:val="single" w:color="auto" w:sz="4" w:space="0"/>
              <w:right w:val="single" w:color="auto" w:sz="4" w:space="0"/>
            </w:tcBorders>
            <w:shd w:val="clear" w:color="auto" w:fill="auto"/>
            <w:noWrap/>
            <w:vAlign w:val="center"/>
          </w:tcPr>
          <w:p w14:paraId="76E7C7E8">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955" w:type="dxa"/>
            <w:tcBorders>
              <w:top w:val="nil"/>
              <w:left w:val="nil"/>
              <w:bottom w:val="single" w:color="auto" w:sz="4" w:space="0"/>
              <w:right w:val="single" w:color="auto" w:sz="4" w:space="0"/>
            </w:tcBorders>
            <w:shd w:val="clear" w:color="auto" w:fill="auto"/>
            <w:noWrap/>
            <w:vAlign w:val="center"/>
          </w:tcPr>
          <w:p w14:paraId="34ED18DA">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MENSUAL</w:t>
            </w:r>
          </w:p>
        </w:tc>
        <w:tc>
          <w:tcPr>
            <w:tcW w:w="1464" w:type="dxa"/>
            <w:tcBorders>
              <w:top w:val="nil"/>
              <w:left w:val="nil"/>
              <w:bottom w:val="single" w:color="auto" w:sz="4" w:space="0"/>
              <w:right w:val="single" w:color="auto" w:sz="4" w:space="0"/>
            </w:tcBorders>
            <w:shd w:val="clear" w:color="auto" w:fill="auto"/>
            <w:vAlign w:val="center"/>
          </w:tcPr>
          <w:p w14:paraId="06DF298F">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DOMINGO</w:t>
            </w:r>
          </w:p>
        </w:tc>
        <w:tc>
          <w:tcPr>
            <w:tcW w:w="3388" w:type="dxa"/>
            <w:tcBorders>
              <w:top w:val="nil"/>
              <w:left w:val="nil"/>
              <w:bottom w:val="single" w:color="auto" w:sz="4" w:space="0"/>
              <w:right w:val="single" w:color="auto" w:sz="4" w:space="0"/>
            </w:tcBorders>
            <w:shd w:val="clear" w:color="auto" w:fill="auto"/>
            <w:vAlign w:val="center"/>
          </w:tcPr>
          <w:p w14:paraId="3A49F591">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SERVICIO DE LIMPIEZA SIN INSUMOS</w:t>
            </w:r>
          </w:p>
        </w:tc>
        <w:tc>
          <w:tcPr>
            <w:tcW w:w="1551" w:type="dxa"/>
            <w:tcBorders>
              <w:top w:val="nil"/>
              <w:left w:val="nil"/>
              <w:bottom w:val="single" w:color="auto" w:sz="4" w:space="0"/>
              <w:right w:val="single" w:color="auto" w:sz="8" w:space="0"/>
            </w:tcBorders>
            <w:shd w:val="clear" w:color="auto" w:fill="auto"/>
            <w:noWrap/>
            <w:vAlign w:val="center"/>
          </w:tcPr>
          <w:p w14:paraId="425E925E">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 </w:t>
            </w:r>
          </w:p>
        </w:tc>
      </w:tr>
      <w:tr w14:paraId="715478EE">
        <w:tblPrEx>
          <w:tblCellMar>
            <w:top w:w="0" w:type="dxa"/>
            <w:left w:w="70" w:type="dxa"/>
            <w:bottom w:w="0" w:type="dxa"/>
            <w:right w:w="70" w:type="dxa"/>
          </w:tblCellMar>
        </w:tblPrEx>
        <w:trPr>
          <w:trHeight w:val="536" w:hRule="atLeast"/>
        </w:trPr>
        <w:tc>
          <w:tcPr>
            <w:tcW w:w="1327" w:type="dxa"/>
            <w:tcBorders>
              <w:top w:val="nil"/>
              <w:left w:val="single" w:color="auto" w:sz="8" w:space="0"/>
              <w:bottom w:val="single" w:color="auto" w:sz="4" w:space="0"/>
              <w:right w:val="single" w:color="auto" w:sz="4" w:space="0"/>
            </w:tcBorders>
            <w:shd w:val="clear" w:color="auto" w:fill="auto"/>
            <w:noWrap/>
            <w:vAlign w:val="center"/>
          </w:tcPr>
          <w:p w14:paraId="5069061B">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w:t>
            </w:r>
          </w:p>
        </w:tc>
        <w:tc>
          <w:tcPr>
            <w:tcW w:w="1311" w:type="dxa"/>
            <w:tcBorders>
              <w:top w:val="nil"/>
              <w:left w:val="nil"/>
              <w:bottom w:val="single" w:color="auto" w:sz="4" w:space="0"/>
              <w:right w:val="single" w:color="auto" w:sz="4" w:space="0"/>
            </w:tcBorders>
            <w:shd w:val="clear" w:color="auto" w:fill="auto"/>
            <w:noWrap/>
            <w:vAlign w:val="center"/>
          </w:tcPr>
          <w:p w14:paraId="681C1EA9">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955" w:type="dxa"/>
            <w:tcBorders>
              <w:top w:val="nil"/>
              <w:left w:val="nil"/>
              <w:bottom w:val="single" w:color="auto" w:sz="4" w:space="0"/>
              <w:right w:val="single" w:color="auto" w:sz="4" w:space="0"/>
            </w:tcBorders>
            <w:shd w:val="clear" w:color="auto" w:fill="auto"/>
            <w:noWrap/>
            <w:vAlign w:val="center"/>
          </w:tcPr>
          <w:p w14:paraId="19D125F8">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MENSUAL</w:t>
            </w:r>
          </w:p>
        </w:tc>
        <w:tc>
          <w:tcPr>
            <w:tcW w:w="1464" w:type="dxa"/>
            <w:tcBorders>
              <w:top w:val="nil"/>
              <w:left w:val="nil"/>
              <w:bottom w:val="single" w:color="auto" w:sz="4" w:space="0"/>
              <w:right w:val="single" w:color="auto" w:sz="4" w:space="0"/>
            </w:tcBorders>
            <w:shd w:val="clear" w:color="auto" w:fill="auto"/>
            <w:vAlign w:val="center"/>
          </w:tcPr>
          <w:p w14:paraId="07AA5624">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DOMINGO</w:t>
            </w:r>
          </w:p>
        </w:tc>
        <w:tc>
          <w:tcPr>
            <w:tcW w:w="3388" w:type="dxa"/>
            <w:tcBorders>
              <w:top w:val="nil"/>
              <w:left w:val="nil"/>
              <w:bottom w:val="single" w:color="auto" w:sz="4" w:space="0"/>
              <w:right w:val="single" w:color="auto" w:sz="4" w:space="0"/>
            </w:tcBorders>
            <w:shd w:val="clear" w:color="auto" w:fill="auto"/>
            <w:vAlign w:val="center"/>
          </w:tcPr>
          <w:p w14:paraId="2CB75BA7">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SERVICIO DE LIMPIEZA CON INSUMOS/FRONTERA</w:t>
            </w:r>
          </w:p>
        </w:tc>
        <w:tc>
          <w:tcPr>
            <w:tcW w:w="1551" w:type="dxa"/>
            <w:tcBorders>
              <w:top w:val="nil"/>
              <w:left w:val="nil"/>
              <w:bottom w:val="single" w:color="auto" w:sz="4" w:space="0"/>
              <w:right w:val="single" w:color="auto" w:sz="8" w:space="0"/>
            </w:tcBorders>
            <w:shd w:val="clear" w:color="auto" w:fill="auto"/>
            <w:noWrap/>
            <w:vAlign w:val="center"/>
          </w:tcPr>
          <w:p w14:paraId="1143CE77">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 </w:t>
            </w:r>
          </w:p>
        </w:tc>
      </w:tr>
      <w:tr w14:paraId="26043857">
        <w:tblPrEx>
          <w:tblCellMar>
            <w:top w:w="0" w:type="dxa"/>
            <w:left w:w="70" w:type="dxa"/>
            <w:bottom w:w="0" w:type="dxa"/>
            <w:right w:w="70" w:type="dxa"/>
          </w:tblCellMar>
        </w:tblPrEx>
        <w:trPr>
          <w:trHeight w:val="551" w:hRule="atLeast"/>
        </w:trPr>
        <w:tc>
          <w:tcPr>
            <w:tcW w:w="1327" w:type="dxa"/>
            <w:tcBorders>
              <w:top w:val="nil"/>
              <w:left w:val="single" w:color="auto" w:sz="8" w:space="0"/>
              <w:bottom w:val="single" w:color="auto" w:sz="8" w:space="0"/>
              <w:right w:val="single" w:color="auto" w:sz="4" w:space="0"/>
            </w:tcBorders>
            <w:shd w:val="clear" w:color="auto" w:fill="auto"/>
            <w:noWrap/>
            <w:vAlign w:val="center"/>
          </w:tcPr>
          <w:p w14:paraId="50B02A29">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w:t>
            </w:r>
          </w:p>
        </w:tc>
        <w:tc>
          <w:tcPr>
            <w:tcW w:w="1311" w:type="dxa"/>
            <w:tcBorders>
              <w:top w:val="nil"/>
              <w:left w:val="nil"/>
              <w:bottom w:val="single" w:color="auto" w:sz="8" w:space="0"/>
              <w:right w:val="single" w:color="auto" w:sz="4" w:space="0"/>
            </w:tcBorders>
            <w:shd w:val="clear" w:color="auto" w:fill="auto"/>
            <w:noWrap/>
            <w:vAlign w:val="center"/>
          </w:tcPr>
          <w:p w14:paraId="114E4FB9">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955" w:type="dxa"/>
            <w:tcBorders>
              <w:top w:val="nil"/>
              <w:left w:val="nil"/>
              <w:bottom w:val="single" w:color="auto" w:sz="8" w:space="0"/>
              <w:right w:val="single" w:color="auto" w:sz="4" w:space="0"/>
            </w:tcBorders>
            <w:shd w:val="clear" w:color="auto" w:fill="auto"/>
            <w:noWrap/>
            <w:vAlign w:val="center"/>
          </w:tcPr>
          <w:p w14:paraId="0455241C">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MENSUAL</w:t>
            </w:r>
          </w:p>
        </w:tc>
        <w:tc>
          <w:tcPr>
            <w:tcW w:w="1464" w:type="dxa"/>
            <w:tcBorders>
              <w:top w:val="nil"/>
              <w:left w:val="nil"/>
              <w:bottom w:val="single" w:color="auto" w:sz="8" w:space="0"/>
              <w:right w:val="single" w:color="auto" w:sz="4" w:space="0"/>
            </w:tcBorders>
            <w:shd w:val="clear" w:color="auto" w:fill="auto"/>
            <w:vAlign w:val="center"/>
          </w:tcPr>
          <w:p w14:paraId="5156E69D">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DOMINGO</w:t>
            </w:r>
          </w:p>
        </w:tc>
        <w:tc>
          <w:tcPr>
            <w:tcW w:w="3388" w:type="dxa"/>
            <w:tcBorders>
              <w:top w:val="nil"/>
              <w:left w:val="nil"/>
              <w:bottom w:val="single" w:color="auto" w:sz="8" w:space="0"/>
              <w:right w:val="single" w:color="auto" w:sz="4" w:space="0"/>
            </w:tcBorders>
            <w:shd w:val="clear" w:color="auto" w:fill="auto"/>
            <w:vAlign w:val="center"/>
          </w:tcPr>
          <w:p w14:paraId="0DDA07D4">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SERVICIO DE LIMPIEZA SIN INSUMOS/FRONTERA</w:t>
            </w:r>
          </w:p>
        </w:tc>
        <w:tc>
          <w:tcPr>
            <w:tcW w:w="1551" w:type="dxa"/>
            <w:tcBorders>
              <w:top w:val="nil"/>
              <w:left w:val="nil"/>
              <w:bottom w:val="single" w:color="auto" w:sz="8" w:space="0"/>
              <w:right w:val="single" w:color="auto" w:sz="8" w:space="0"/>
            </w:tcBorders>
            <w:shd w:val="clear" w:color="auto" w:fill="auto"/>
            <w:noWrap/>
            <w:vAlign w:val="center"/>
          </w:tcPr>
          <w:p w14:paraId="006B0DFC">
            <w:pPr>
              <w:spacing w:after="0" w:line="240" w:lineRule="auto"/>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 </w:t>
            </w:r>
          </w:p>
        </w:tc>
      </w:tr>
    </w:tbl>
    <w:p w14:paraId="0AF23980">
      <w:pPr>
        <w:spacing w:after="0" w:line="240" w:lineRule="auto"/>
        <w:rPr>
          <w:rFonts w:hint="default" w:ascii="Arial" w:hAnsi="Arial" w:cs="Arial"/>
          <w:sz w:val="22"/>
          <w:szCs w:val="22"/>
        </w:rPr>
      </w:pPr>
    </w:p>
    <w:p w14:paraId="2688DE60">
      <w:pPr>
        <w:spacing w:after="0" w:line="240" w:lineRule="auto"/>
        <w:jc w:val="both"/>
        <w:rPr>
          <w:rFonts w:hint="default" w:ascii="Arial" w:hAnsi="Arial" w:cs="Arial"/>
          <w:i/>
          <w:iCs/>
          <w:sz w:val="18"/>
          <w:szCs w:val="18"/>
        </w:rPr>
      </w:pPr>
      <w:r>
        <w:rPr>
          <w:rFonts w:hint="default" w:ascii="Arial" w:hAnsi="Arial" w:cs="Arial"/>
          <w:b/>
          <w:bCs/>
          <w:i/>
          <w:iCs/>
          <w:sz w:val="18"/>
          <w:szCs w:val="18"/>
        </w:rPr>
        <w:t>NOTAS</w:t>
      </w:r>
      <w:r>
        <w:rPr>
          <w:rFonts w:hint="default" w:ascii="Arial" w:hAnsi="Arial" w:cs="Arial"/>
          <w:i/>
          <w:iCs/>
          <w:sz w:val="18"/>
          <w:szCs w:val="18"/>
        </w:rPr>
        <w:t xml:space="preserve">: El precio considera el costo por operario y/o supervisor, así como los materiales, herramientas, uniformes, equipo y demás condiciones definidas en el </w:t>
      </w:r>
      <w:r>
        <w:rPr>
          <w:rFonts w:hint="default" w:ascii="Arial" w:hAnsi="Arial" w:cs="Arial"/>
          <w:b/>
          <w:bCs/>
          <w:i/>
          <w:iCs/>
          <w:sz w:val="18"/>
          <w:szCs w:val="18"/>
        </w:rPr>
        <w:t xml:space="preserve">Anexo </w:t>
      </w:r>
      <w:r>
        <w:rPr>
          <w:rFonts w:hint="default" w:ascii="Arial" w:hAnsi="Arial" w:cs="Arial"/>
          <w:b/>
          <w:bCs/>
          <w:i/>
          <w:iCs/>
          <w:sz w:val="18"/>
          <w:szCs w:val="18"/>
          <w:lang w:val="es-MX"/>
        </w:rPr>
        <w:t>I</w:t>
      </w:r>
      <w:r>
        <w:rPr>
          <w:rFonts w:hint="default" w:ascii="Arial" w:hAnsi="Arial" w:cs="Arial"/>
          <w:i/>
          <w:iCs/>
          <w:sz w:val="18"/>
          <w:szCs w:val="18"/>
        </w:rPr>
        <w:t xml:space="preserve"> que requieran para la prestación del servicio.</w:t>
      </w:r>
      <w:r>
        <w:rPr>
          <w:rFonts w:hint="default" w:ascii="Arial" w:hAnsi="Arial" w:cs="Arial"/>
          <w:i/>
          <w:iCs/>
          <w:sz w:val="18"/>
          <w:szCs w:val="18"/>
          <w:lang w:val="es-MX"/>
        </w:rPr>
        <w:t xml:space="preserve"> </w:t>
      </w:r>
      <w:r>
        <w:rPr>
          <w:rFonts w:hint="default" w:ascii="Arial" w:hAnsi="Arial" w:cs="Arial"/>
          <w:i/>
          <w:iCs/>
          <w:sz w:val="18"/>
          <w:szCs w:val="18"/>
        </w:rPr>
        <w:t>El precio por elemento (supervisor u operario) es el mismo sin importar el turno (matutino, vespertino y nocturno)</w:t>
      </w:r>
    </w:p>
    <w:p w14:paraId="6B2DEC4C">
      <w:pPr>
        <w:tabs>
          <w:tab w:val="left" w:pos="284"/>
        </w:tabs>
        <w:spacing w:after="0" w:line="240" w:lineRule="auto"/>
        <w:jc w:val="both"/>
        <w:rPr>
          <w:rFonts w:hint="default" w:ascii="Arial" w:hAnsi="Arial" w:cs="Arial"/>
          <w:sz w:val="22"/>
          <w:szCs w:val="22"/>
        </w:rPr>
      </w:pPr>
    </w:p>
    <w:p w14:paraId="5BCF0D3A">
      <w:pPr>
        <w:tabs>
          <w:tab w:val="left" w:pos="284"/>
        </w:tabs>
        <w:spacing w:after="0" w:line="240" w:lineRule="auto"/>
        <w:jc w:val="center"/>
        <w:rPr>
          <w:rFonts w:hint="default" w:ascii="Arial" w:hAnsi="Arial" w:cs="Arial"/>
          <w:b/>
          <w:bCs/>
          <w:sz w:val="22"/>
          <w:szCs w:val="22"/>
        </w:rPr>
      </w:pPr>
      <w:r>
        <w:rPr>
          <w:rFonts w:hint="default" w:ascii="Arial" w:hAnsi="Arial" w:cs="Arial"/>
          <w:b/>
          <w:bCs/>
          <w:sz w:val="22"/>
          <w:szCs w:val="22"/>
        </w:rPr>
        <w:t>CUADRO INFORMATIVO</w:t>
      </w:r>
    </w:p>
    <w:p w14:paraId="313B6062">
      <w:pPr>
        <w:tabs>
          <w:tab w:val="left" w:pos="284"/>
        </w:tabs>
        <w:spacing w:after="0" w:line="240" w:lineRule="auto"/>
        <w:jc w:val="center"/>
        <w:rPr>
          <w:rFonts w:hint="default" w:ascii="Arial" w:hAnsi="Arial" w:cs="Arial"/>
          <w:b/>
          <w:bCs/>
          <w:sz w:val="22"/>
          <w:szCs w:val="22"/>
        </w:rPr>
      </w:pPr>
      <w:r>
        <w:rPr>
          <w:rFonts w:hint="default" w:ascii="Arial" w:hAnsi="Arial" w:cs="Arial"/>
          <w:b/>
          <w:bCs/>
          <w:sz w:val="22"/>
          <w:szCs w:val="22"/>
        </w:rPr>
        <w:t>SERVICIO DE LIPIEZA</w:t>
      </w:r>
    </w:p>
    <w:p w14:paraId="4DED622C">
      <w:pPr>
        <w:spacing w:after="0" w:line="240" w:lineRule="auto"/>
        <w:jc w:val="center"/>
        <w:rPr>
          <w:rFonts w:hint="default" w:ascii="Arial" w:hAnsi="Arial" w:cs="Arial"/>
          <w:b/>
          <w:bCs/>
          <w:sz w:val="22"/>
          <w:szCs w:val="22"/>
        </w:rPr>
      </w:pPr>
    </w:p>
    <w:tbl>
      <w:tblPr>
        <w:tblStyle w:val="12"/>
        <w:tblW w:w="10479" w:type="dxa"/>
        <w:jc w:val="center"/>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0" w:type="dxa"/>
          <w:bottom w:w="0" w:type="dxa"/>
          <w:right w:w="0" w:type="dxa"/>
        </w:tblCellMar>
      </w:tblPr>
      <w:tblGrid>
        <w:gridCol w:w="277"/>
        <w:gridCol w:w="1852"/>
        <w:gridCol w:w="685"/>
        <w:gridCol w:w="1076"/>
        <w:gridCol w:w="1192"/>
        <w:gridCol w:w="985"/>
        <w:gridCol w:w="443"/>
        <w:gridCol w:w="840"/>
        <w:gridCol w:w="360"/>
        <w:gridCol w:w="208"/>
        <w:gridCol w:w="1352"/>
        <w:gridCol w:w="1200"/>
        <w:gridCol w:w="9"/>
      </w:tblGrid>
      <w:tr w14:paraId="4042402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vMerge w:val="restart"/>
            <w:tcBorders>
              <w:top w:val="single" w:color="auto" w:sz="6" w:space="0"/>
              <w:left w:val="single" w:color="auto" w:sz="6" w:space="0"/>
              <w:bottom w:val="single" w:color="auto" w:sz="6" w:space="0"/>
              <w:right w:val="single" w:color="auto" w:sz="6" w:space="0"/>
            </w:tcBorders>
            <w:shd w:val="clear" w:color="auto" w:fill="8D1730"/>
          </w:tcPr>
          <w:p w14:paraId="26DC1245">
            <w:pPr>
              <w:pStyle w:val="69"/>
              <w:spacing w:before="0" w:beforeAutospacing="0" w:after="0" w:afterAutospacing="0"/>
              <w:jc w:val="center"/>
              <w:textAlignment w:val="baseline"/>
              <w:rPr>
                <w:rFonts w:hint="default" w:ascii="Arial" w:hAnsi="Arial" w:cs="Arial"/>
                <w:b/>
                <w:bCs/>
                <w:color w:val="FFFFFF" w:themeColor="background1"/>
                <w:sz w:val="18"/>
                <w:szCs w:val="18"/>
                <w14:textFill>
                  <w14:solidFill>
                    <w14:schemeClr w14:val="bg1"/>
                  </w14:solidFill>
                </w14:textFill>
              </w:rPr>
            </w:pPr>
            <w:r>
              <w:rPr>
                <w:rStyle w:val="70"/>
                <w:rFonts w:hint="default" w:ascii="Arial" w:hAnsi="Arial" w:cs="Arial" w:eastAsiaTheme="majorEastAsia"/>
                <w:b/>
                <w:bCs/>
                <w:color w:val="FFFFFF" w:themeColor="background1"/>
                <w:sz w:val="18"/>
                <w:szCs w:val="18"/>
                <w:lang w:val="en-US"/>
                <w14:textFill>
                  <w14:solidFill>
                    <w14:schemeClr w14:val="bg1"/>
                  </w14:solidFill>
                </w14:textFill>
              </w:rPr>
              <w:t>DEPENDENCIA</w:t>
            </w:r>
          </w:p>
        </w:tc>
        <w:tc>
          <w:tcPr>
            <w:tcW w:w="2268" w:type="dxa"/>
            <w:gridSpan w:val="2"/>
            <w:vMerge w:val="restart"/>
            <w:tcBorders>
              <w:top w:val="single" w:color="auto" w:sz="6" w:space="0"/>
              <w:left w:val="single" w:color="auto" w:sz="6" w:space="0"/>
              <w:bottom w:val="single" w:color="auto" w:sz="6" w:space="0"/>
              <w:right w:val="single" w:color="auto" w:sz="6" w:space="0"/>
            </w:tcBorders>
            <w:shd w:val="clear" w:color="auto" w:fill="8D1730"/>
          </w:tcPr>
          <w:p w14:paraId="63B5A433">
            <w:pPr>
              <w:pStyle w:val="69"/>
              <w:spacing w:before="0" w:beforeAutospacing="0" w:after="0" w:afterAutospacing="0"/>
              <w:jc w:val="center"/>
              <w:textAlignment w:val="baseline"/>
              <w:rPr>
                <w:rFonts w:hint="default" w:ascii="Arial" w:hAnsi="Arial" w:cs="Arial"/>
                <w:b/>
                <w:bCs/>
                <w:color w:val="FFFFFF" w:themeColor="background1"/>
                <w:sz w:val="18"/>
                <w:szCs w:val="18"/>
                <w14:textFill>
                  <w14:solidFill>
                    <w14:schemeClr w14:val="bg1"/>
                  </w14:solidFill>
                </w14:textFill>
              </w:rPr>
            </w:pPr>
            <w:r>
              <w:rPr>
                <w:rStyle w:val="70"/>
                <w:rFonts w:hint="default" w:ascii="Arial" w:hAnsi="Arial" w:cs="Arial" w:eastAsiaTheme="majorEastAsia"/>
                <w:b/>
                <w:bCs/>
                <w:color w:val="FFFFFF" w:themeColor="background1"/>
                <w:sz w:val="18"/>
                <w:szCs w:val="18"/>
                <w:lang w:val="en-US"/>
                <w14:textFill>
                  <w14:solidFill>
                    <w14:schemeClr w14:val="bg1"/>
                  </w14:solidFill>
                </w14:textFill>
              </w:rPr>
              <w:t>ENTIDAD</w:t>
            </w:r>
          </w:p>
        </w:tc>
        <w:tc>
          <w:tcPr>
            <w:tcW w:w="5397" w:type="dxa"/>
            <w:gridSpan w:val="8"/>
            <w:tcBorders>
              <w:top w:val="single" w:color="auto" w:sz="6" w:space="0"/>
              <w:left w:val="single" w:color="auto" w:sz="6" w:space="0"/>
              <w:bottom w:val="single" w:color="auto" w:sz="6" w:space="0"/>
              <w:right w:val="single" w:color="auto" w:sz="6" w:space="0"/>
            </w:tcBorders>
            <w:shd w:val="clear" w:color="auto" w:fill="8D1730"/>
          </w:tcPr>
          <w:p w14:paraId="4A692F23">
            <w:pPr>
              <w:pStyle w:val="69"/>
              <w:spacing w:before="0" w:beforeAutospacing="0" w:after="0" w:afterAutospacing="0"/>
              <w:jc w:val="center"/>
              <w:textAlignment w:val="baseline"/>
              <w:rPr>
                <w:rFonts w:hint="default" w:ascii="Arial" w:hAnsi="Arial" w:cs="Arial"/>
                <w:b/>
                <w:bCs/>
                <w:color w:val="FFFFFF" w:themeColor="background1"/>
                <w:sz w:val="18"/>
                <w:szCs w:val="18"/>
                <w14:textFill>
                  <w14:solidFill>
                    <w14:schemeClr w14:val="bg1"/>
                  </w14:solidFill>
                </w14:textFill>
              </w:rPr>
            </w:pPr>
            <w:r>
              <w:rPr>
                <w:rStyle w:val="70"/>
                <w:rFonts w:hint="default" w:ascii="Arial" w:hAnsi="Arial" w:cs="Arial" w:eastAsiaTheme="majorEastAsia"/>
                <w:b/>
                <w:bCs/>
                <w:color w:val="FFFFFF" w:themeColor="background1"/>
                <w:sz w:val="18"/>
                <w:szCs w:val="18"/>
                <w:lang w:val="en-US"/>
                <w14:textFill>
                  <w14:solidFill>
                    <w14:schemeClr w14:val="bg1"/>
                  </w14:solidFill>
                </w14:textFill>
              </w:rPr>
              <w:t>ESPECIFICACIONES</w:t>
            </w:r>
          </w:p>
        </w:tc>
      </w:tr>
      <w:tr w14:paraId="31A553E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55" w:hRule="atLeast"/>
          <w:jc w:val="center"/>
        </w:trPr>
        <w:tc>
          <w:tcPr>
            <w:tcW w:w="2814" w:type="dxa"/>
            <w:gridSpan w:val="3"/>
            <w:vMerge w:val="continue"/>
            <w:tcBorders>
              <w:top w:val="single" w:color="auto" w:sz="6" w:space="0"/>
              <w:left w:val="single" w:color="auto" w:sz="6" w:space="0"/>
              <w:bottom w:val="single" w:color="auto" w:sz="6" w:space="0"/>
              <w:right w:val="single" w:color="auto" w:sz="6" w:space="0"/>
            </w:tcBorders>
            <w:shd w:val="clear" w:color="auto" w:fill="8D1730"/>
            <w:vAlign w:val="center"/>
          </w:tcPr>
          <w:p w14:paraId="48A434B1">
            <w:pPr>
              <w:spacing w:after="0" w:line="240" w:lineRule="auto"/>
              <w:rPr>
                <w:rFonts w:hint="default" w:ascii="Arial" w:hAnsi="Arial" w:cs="Arial"/>
                <w:b/>
                <w:bCs/>
                <w:color w:val="FFFFFF" w:themeColor="background1"/>
                <w:sz w:val="18"/>
                <w:szCs w:val="18"/>
                <w14:textFill>
                  <w14:solidFill>
                    <w14:schemeClr w14:val="bg1"/>
                  </w14:solidFill>
                </w14:textFill>
              </w:rPr>
            </w:pPr>
          </w:p>
        </w:tc>
        <w:tc>
          <w:tcPr>
            <w:tcW w:w="2268" w:type="dxa"/>
            <w:gridSpan w:val="2"/>
            <w:vMerge w:val="continue"/>
            <w:tcBorders>
              <w:top w:val="single" w:color="auto" w:sz="6" w:space="0"/>
              <w:left w:val="single" w:color="auto" w:sz="6" w:space="0"/>
              <w:bottom w:val="single" w:color="auto" w:sz="6" w:space="0"/>
              <w:right w:val="single" w:color="auto" w:sz="6" w:space="0"/>
            </w:tcBorders>
            <w:shd w:val="clear" w:color="auto" w:fill="8D1730"/>
            <w:vAlign w:val="center"/>
          </w:tcPr>
          <w:p w14:paraId="5E86554C">
            <w:pPr>
              <w:spacing w:after="0" w:line="240" w:lineRule="auto"/>
              <w:rPr>
                <w:rFonts w:hint="default" w:ascii="Arial" w:hAnsi="Arial" w:cs="Arial"/>
                <w:b/>
                <w:bCs/>
                <w:color w:val="FFFFFF" w:themeColor="background1"/>
                <w:sz w:val="18"/>
                <w:szCs w:val="18"/>
                <w14:textFill>
                  <w14:solidFill>
                    <w14:schemeClr w14:val="bg1"/>
                  </w14:solidFill>
                </w14:textFill>
              </w:rPr>
            </w:pPr>
          </w:p>
        </w:tc>
        <w:tc>
          <w:tcPr>
            <w:tcW w:w="985" w:type="dxa"/>
            <w:tcBorders>
              <w:top w:val="single" w:color="auto" w:sz="6" w:space="0"/>
              <w:left w:val="single" w:color="auto" w:sz="6" w:space="0"/>
              <w:bottom w:val="single" w:color="auto" w:sz="6" w:space="0"/>
              <w:right w:val="single" w:color="auto" w:sz="6" w:space="0"/>
            </w:tcBorders>
            <w:shd w:val="clear" w:color="auto" w:fill="8D1730"/>
          </w:tcPr>
          <w:p w14:paraId="62832D22">
            <w:pPr>
              <w:pStyle w:val="69"/>
              <w:spacing w:before="0" w:beforeAutospacing="0" w:after="0" w:afterAutospacing="0"/>
              <w:jc w:val="center"/>
              <w:textAlignment w:val="baseline"/>
              <w:rPr>
                <w:rFonts w:hint="default" w:ascii="Arial" w:hAnsi="Arial" w:cs="Arial"/>
                <w:b/>
                <w:bCs/>
                <w:color w:val="FFFFFF" w:themeColor="background1"/>
                <w:sz w:val="18"/>
                <w:szCs w:val="18"/>
                <w14:textFill>
                  <w14:solidFill>
                    <w14:schemeClr w14:val="bg1"/>
                  </w14:solidFill>
                </w14:textFill>
              </w:rPr>
            </w:pPr>
            <w:r>
              <w:rPr>
                <w:rStyle w:val="70"/>
                <w:rFonts w:hint="default" w:ascii="Arial" w:hAnsi="Arial" w:cs="Arial" w:eastAsiaTheme="majorEastAsia"/>
                <w:b/>
                <w:bCs/>
                <w:color w:val="FFFFFF" w:themeColor="background1"/>
                <w:sz w:val="18"/>
                <w:szCs w:val="18"/>
                <w:lang w:val="en-US"/>
                <w14:textFill>
                  <w14:solidFill>
                    <w14:schemeClr w14:val="bg1"/>
                  </w14:solidFill>
                </w14:textFill>
              </w:rPr>
              <w:t>NÚMERO DE PERSONAL</w:t>
            </w:r>
          </w:p>
        </w:tc>
        <w:tc>
          <w:tcPr>
            <w:tcW w:w="1283" w:type="dxa"/>
            <w:gridSpan w:val="2"/>
            <w:tcBorders>
              <w:top w:val="single" w:color="auto" w:sz="6" w:space="0"/>
              <w:left w:val="single" w:color="auto" w:sz="6" w:space="0"/>
              <w:bottom w:val="single" w:color="auto" w:sz="6" w:space="0"/>
              <w:right w:val="single" w:color="auto" w:sz="6" w:space="0"/>
            </w:tcBorders>
            <w:shd w:val="clear" w:color="auto" w:fill="8D1730"/>
          </w:tcPr>
          <w:p w14:paraId="5D675A1A">
            <w:pPr>
              <w:pStyle w:val="69"/>
              <w:spacing w:before="0" w:beforeAutospacing="0" w:after="0" w:afterAutospacing="0"/>
              <w:jc w:val="center"/>
              <w:textAlignment w:val="baseline"/>
              <w:rPr>
                <w:rFonts w:hint="default" w:ascii="Arial" w:hAnsi="Arial" w:cs="Arial"/>
                <w:b/>
                <w:bCs/>
                <w:color w:val="FFFFFF" w:themeColor="background1"/>
                <w:sz w:val="18"/>
                <w:szCs w:val="18"/>
                <w14:textFill>
                  <w14:solidFill>
                    <w14:schemeClr w14:val="bg1"/>
                  </w14:solidFill>
                </w14:textFill>
              </w:rPr>
            </w:pPr>
            <w:r>
              <w:rPr>
                <w:rStyle w:val="70"/>
                <w:rFonts w:hint="default" w:ascii="Arial" w:hAnsi="Arial" w:cs="Arial" w:eastAsiaTheme="majorEastAsia"/>
                <w:b/>
                <w:bCs/>
                <w:color w:val="FFFFFF" w:themeColor="background1"/>
                <w:sz w:val="18"/>
                <w:szCs w:val="18"/>
                <w:lang w:val="en-US"/>
                <w14:textFill>
                  <w14:solidFill>
                    <w14:schemeClr w14:val="bg1"/>
                  </w14:solidFill>
                </w14:textFill>
              </w:rPr>
              <w:t>JORNADA: DIURNA-NOCTURNA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8D1730"/>
          </w:tcPr>
          <w:p w14:paraId="60F86EBC">
            <w:pPr>
              <w:pStyle w:val="69"/>
              <w:spacing w:before="0" w:beforeAutospacing="0" w:after="0" w:afterAutospacing="0"/>
              <w:jc w:val="both"/>
              <w:textAlignment w:val="baseline"/>
              <w:rPr>
                <w:rFonts w:hint="default" w:ascii="Arial" w:hAnsi="Arial" w:cs="Arial"/>
                <w:b/>
                <w:bCs/>
                <w:color w:val="FFFFFF" w:themeColor="background1"/>
                <w:sz w:val="18"/>
                <w:szCs w:val="18"/>
                <w14:textFill>
                  <w14:solidFill>
                    <w14:schemeClr w14:val="bg1"/>
                  </w14:solidFill>
                </w14:textFill>
              </w:rPr>
            </w:pPr>
            <w:r>
              <w:rPr>
                <w:rStyle w:val="70"/>
                <w:rFonts w:hint="default" w:ascii="Arial" w:hAnsi="Arial" w:cs="Arial" w:eastAsiaTheme="majorEastAsia"/>
                <w:b/>
                <w:bCs/>
                <w:color w:val="FFFFFF" w:themeColor="background1"/>
                <w:sz w:val="18"/>
                <w:szCs w:val="18"/>
                <w:lang w:val="en-US"/>
                <w14:textFill>
                  <w14:solidFill>
                    <w14:schemeClr w14:val="bg1"/>
                  </w14:solidFill>
                </w14:textFill>
              </w:rPr>
              <w:t>DÍAS</w:t>
            </w:r>
            <w:r>
              <w:rPr>
                <w:rStyle w:val="71"/>
                <w:rFonts w:hint="default" w:ascii="Arial" w:hAnsi="Arial" w:cs="Arial" w:eastAsiaTheme="majorEastAsia"/>
                <w:b/>
                <w:bCs/>
                <w:color w:val="FFFFFF" w:themeColor="background1"/>
                <w:sz w:val="18"/>
                <w:szCs w:val="18"/>
                <w14:textFill>
                  <w14:solidFill>
                    <w14:schemeClr w14:val="bg1"/>
                  </w14:solidFill>
                </w14:textFill>
              </w:rPr>
              <w:t> </w:t>
            </w:r>
          </w:p>
        </w:tc>
        <w:tc>
          <w:tcPr>
            <w:tcW w:w="2561" w:type="dxa"/>
            <w:gridSpan w:val="3"/>
            <w:tcBorders>
              <w:top w:val="single" w:color="auto" w:sz="6" w:space="0"/>
              <w:left w:val="single" w:color="auto" w:sz="6" w:space="0"/>
              <w:bottom w:val="single" w:color="auto" w:sz="6" w:space="0"/>
              <w:right w:val="single" w:color="auto" w:sz="6" w:space="0"/>
            </w:tcBorders>
            <w:shd w:val="clear" w:color="auto" w:fill="8D1730"/>
          </w:tcPr>
          <w:p w14:paraId="35BD1397">
            <w:pPr>
              <w:pStyle w:val="69"/>
              <w:spacing w:before="0" w:beforeAutospacing="0" w:after="0" w:afterAutospacing="0"/>
              <w:jc w:val="center"/>
              <w:textAlignment w:val="baseline"/>
              <w:rPr>
                <w:rFonts w:hint="default" w:ascii="Arial" w:hAnsi="Arial" w:cs="Arial"/>
                <w:b/>
                <w:bCs/>
                <w:color w:val="FFFFFF" w:themeColor="background1"/>
                <w:sz w:val="18"/>
                <w:szCs w:val="18"/>
                <w14:textFill>
                  <w14:solidFill>
                    <w14:schemeClr w14:val="bg1"/>
                  </w14:solidFill>
                </w14:textFill>
              </w:rPr>
            </w:pPr>
            <w:r>
              <w:rPr>
                <w:rStyle w:val="70"/>
                <w:rFonts w:hint="default" w:ascii="Arial" w:hAnsi="Arial" w:cs="Arial" w:eastAsiaTheme="majorEastAsia"/>
                <w:b/>
                <w:bCs/>
                <w:color w:val="FFFFFF" w:themeColor="background1"/>
                <w:sz w:val="18"/>
                <w:szCs w:val="18"/>
                <w:lang w:val="en-US"/>
                <w14:textFill>
                  <w14:solidFill>
                    <w14:schemeClr w14:val="bg1"/>
                  </w14:solidFill>
                </w14:textFill>
              </w:rPr>
              <w:t>HORARIO</w:t>
            </w:r>
          </w:p>
        </w:tc>
      </w:tr>
      <w:tr w14:paraId="5F1C115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73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E90D32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5008FC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EDIFICIO ISSSTESON</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1978EC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3</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E4CE32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6B2080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6EA21B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w:t>
            </w:r>
          </w:p>
        </w:tc>
      </w:tr>
      <w:tr w14:paraId="1CA2EDB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2D228B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63710D2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CIAS NORTE</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313A4F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3AC1F8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D422D5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ED1AB3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 24 HRS</w:t>
            </w:r>
          </w:p>
        </w:tc>
      </w:tr>
      <w:tr w14:paraId="05A433E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67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1868C4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1C050D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CASA CLUB DEL JUBILADO Y PENSIONADO HERMOSILLO</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9EB1CA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BB721D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B9AE40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02B3BD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2E5D7BA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766E0C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0C937C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DEPARTAMENTO DE ESCALAFON</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26DF48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F4AEF6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8D029A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4D9B0B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4 HRS</w:t>
            </w:r>
          </w:p>
        </w:tc>
      </w:tr>
      <w:tr w14:paraId="6DFCC20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35CA1D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3B95A1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MEDICO DR. IGNACIO CHAVEZ  Y FARMACIA N0. 2</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8C326C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65</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1B2D5F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4C7376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L-D</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9A44520">
            <w:pPr>
              <w:pStyle w:val="69"/>
              <w:spacing w:before="0" w:beforeAutospacing="0" w:after="0" w:afterAutospacing="0"/>
              <w:jc w:val="center"/>
              <w:textAlignment w:val="baseline"/>
              <w:rPr>
                <w:rFonts w:hint="default" w:ascii="Arial" w:hAnsi="Arial" w:cs="Arial"/>
                <w:sz w:val="18"/>
                <w:szCs w:val="18"/>
                <w:lang w:val="en-US"/>
              </w:rPr>
            </w:pPr>
            <w:r>
              <w:rPr>
                <w:rStyle w:val="70"/>
                <w:rFonts w:hint="default" w:ascii="Arial" w:hAnsi="Arial" w:cs="Arial" w:eastAsiaTheme="majorEastAsia"/>
                <w:sz w:val="18"/>
                <w:szCs w:val="18"/>
                <w:lang w:val="en-US"/>
              </w:rPr>
              <w:t>TURNOS DE 8 HRS 7:00 AM -15:00 HRS</w:t>
            </w:r>
            <w:r>
              <w:rPr>
                <w:rStyle w:val="72"/>
                <w:rFonts w:hint="default" w:ascii="Arial" w:hAnsi="Arial" w:cs="Arial" w:eastAsiaTheme="majorEastAsia"/>
                <w:sz w:val="18"/>
                <w:szCs w:val="18"/>
                <w:lang w:val="en-US"/>
              </w:rPr>
              <w:t> </w:t>
            </w:r>
            <w:r>
              <w:rPr>
                <w:rFonts w:hint="default" w:ascii="Arial" w:hAnsi="Arial" w:cs="Arial"/>
                <w:sz w:val="18"/>
                <w:szCs w:val="18"/>
                <w:lang w:val="en-US"/>
              </w:rPr>
              <w:br w:type="textWrapping"/>
            </w:r>
            <w:r>
              <w:rPr>
                <w:rStyle w:val="70"/>
                <w:rFonts w:hint="default" w:ascii="Arial" w:hAnsi="Arial" w:cs="Arial" w:eastAsiaTheme="majorEastAsia"/>
                <w:sz w:val="18"/>
                <w:szCs w:val="18"/>
                <w:lang w:val="en-US"/>
              </w:rPr>
              <w:t>15:00 - 11:00 PM, 11:00 PM-7:00 AM</w:t>
            </w:r>
          </w:p>
        </w:tc>
      </w:tr>
      <w:tr w14:paraId="4DE7E45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4AB70F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01A5E7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CIAS CENTRO</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EA7032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4</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830B5A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FB684C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81021A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 7:00 AM A LAS 15:00 HRS</w:t>
            </w:r>
            <w:r>
              <w:rPr>
                <w:rStyle w:val="72"/>
                <w:rFonts w:hint="default" w:ascii="Arial" w:hAnsi="Arial" w:cs="Arial" w:eastAsiaTheme="majorEastAsia"/>
                <w:sz w:val="18"/>
                <w:szCs w:val="18"/>
              </w:rPr>
              <w:t> </w:t>
            </w:r>
            <w:r>
              <w:rPr>
                <w:rFonts w:hint="default" w:ascii="Arial" w:hAnsi="Arial" w:cs="Arial"/>
                <w:sz w:val="18"/>
                <w:szCs w:val="18"/>
              </w:rPr>
              <w:br w:type="textWrapping"/>
            </w:r>
            <w:r>
              <w:rPr>
                <w:rStyle w:val="70"/>
                <w:rFonts w:hint="default" w:ascii="Arial" w:hAnsi="Arial" w:cs="Arial" w:eastAsiaTheme="majorEastAsia"/>
                <w:sz w:val="18"/>
                <w:szCs w:val="18"/>
                <w:lang w:val="en-US"/>
              </w:rPr>
              <w:t>13:00 - 21:00 HRS</w:t>
            </w:r>
          </w:p>
        </w:tc>
      </w:tr>
      <w:tr w14:paraId="0CE2FA9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42F2A2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07015F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CIAS SUR</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708A19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4</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12C026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06546D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85B980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 7:00 AM A LAS 15:00 HRS</w:t>
            </w:r>
            <w:r>
              <w:rPr>
                <w:rStyle w:val="72"/>
                <w:rFonts w:hint="default" w:ascii="Arial" w:hAnsi="Arial" w:cs="Arial" w:eastAsiaTheme="majorEastAsia"/>
                <w:sz w:val="18"/>
                <w:szCs w:val="18"/>
              </w:rPr>
              <w:t> </w:t>
            </w:r>
            <w:r>
              <w:rPr>
                <w:rFonts w:hint="default" w:ascii="Arial" w:hAnsi="Arial" w:cs="Arial"/>
                <w:sz w:val="18"/>
                <w:szCs w:val="18"/>
              </w:rPr>
              <w:br w:type="textWrapping"/>
            </w:r>
            <w:r>
              <w:rPr>
                <w:rStyle w:val="70"/>
                <w:rFonts w:hint="default" w:ascii="Arial" w:hAnsi="Arial" w:cs="Arial" w:eastAsiaTheme="majorEastAsia"/>
                <w:sz w:val="18"/>
                <w:szCs w:val="18"/>
                <w:lang w:val="en-US"/>
              </w:rPr>
              <w:t>13:00 - 21:00 HRS</w:t>
            </w:r>
          </w:p>
        </w:tc>
      </w:tr>
      <w:tr w14:paraId="1500037A">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AB3AEE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A4ADAA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COORDINACION DE FARMACIA HERMOSILLO</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4B245F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63277F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930D57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178DE9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AC9E3E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C9210C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A9A5CC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 xml:space="preserve">ORGANO DE CONTROL Y DEPTO. </w:t>
            </w:r>
            <w:r>
              <w:rPr>
                <w:rStyle w:val="70"/>
                <w:rFonts w:hint="default" w:ascii="Arial" w:hAnsi="Arial" w:cs="Arial" w:eastAsiaTheme="majorEastAsia"/>
                <w:sz w:val="18"/>
                <w:szCs w:val="18"/>
                <w:lang w:val="en-US"/>
              </w:rPr>
              <w:t>CONTROL DE BIENES</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EE5FC3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808724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714505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15B68A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F847F3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E38A83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E9B73D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FOVISSSTESON</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CB8022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A37867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F2E0CC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4ABD7D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95D3BE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91143A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65D8CC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UNIDAD JURIDICA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DEE74B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000D38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ABF67E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C014FB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E06E11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8CF43B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2658B9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VINCULACION Y CONTABILIDAD</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CA7E31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FC0942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A011E2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7EE5A3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39C03EA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8F620B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5522C3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ARCHIVO DE VIGENCIAS Y CREDITO</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C7790C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1FAD93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F6D186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74D40E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7DD65C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F2F765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ADC996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VERIFICACION Y COORDINACION DE FARMACIAS</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BF54F5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CF2B24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5ADFB4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E8D901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EDD055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39719B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6C2CD8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MEDICINA PREVENTIVA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A52E55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9362BA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E34893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080F8F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67CC25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0227EA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661680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PLANEACION Y ED. DE TRANSPARENCIA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1E046C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407588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8DBAA3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E1D561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5EE6F8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B3770F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8F5C83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MOCTEZUMA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80FA69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B771EA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3DF320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48DFB4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7:00 AM- 14:30 PM</w:t>
            </w:r>
            <w:r>
              <w:rPr>
                <w:rStyle w:val="72"/>
                <w:rFonts w:hint="default" w:ascii="Arial" w:hAnsi="Arial" w:cs="Arial" w:eastAsiaTheme="majorEastAsia"/>
                <w:sz w:val="18"/>
                <w:szCs w:val="18"/>
              </w:rPr>
              <w:t> </w:t>
            </w:r>
            <w:r>
              <w:rPr>
                <w:rFonts w:hint="default" w:ascii="Arial" w:hAnsi="Arial" w:cs="Arial"/>
                <w:sz w:val="18"/>
                <w:szCs w:val="18"/>
              </w:rPr>
              <w:br w:type="textWrapping"/>
            </w:r>
            <w:r>
              <w:rPr>
                <w:rStyle w:val="70"/>
                <w:rFonts w:hint="default" w:ascii="Arial" w:hAnsi="Arial" w:cs="Arial" w:eastAsiaTheme="majorEastAsia"/>
                <w:sz w:val="18"/>
                <w:szCs w:val="18"/>
                <w:lang w:val="en-US"/>
              </w:rPr>
              <w:t>14:00 - 20:00 HRS</w:t>
            </w:r>
          </w:p>
        </w:tc>
      </w:tr>
      <w:tr w14:paraId="713AF06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739242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662C8FA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POLICLINICA OBREGON</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6910A4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4</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5455B7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0D25A6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0E3763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7:00 AM- 15:00 PM</w:t>
            </w:r>
            <w:r>
              <w:rPr>
                <w:rStyle w:val="72"/>
                <w:rFonts w:hint="default" w:ascii="Arial" w:hAnsi="Arial" w:cs="Arial" w:eastAsiaTheme="majorEastAsia"/>
                <w:sz w:val="18"/>
                <w:szCs w:val="18"/>
              </w:rPr>
              <w:t> </w:t>
            </w:r>
            <w:r>
              <w:rPr>
                <w:rFonts w:hint="default" w:ascii="Arial" w:hAnsi="Arial" w:cs="Arial"/>
                <w:sz w:val="18"/>
                <w:szCs w:val="18"/>
              </w:rPr>
              <w:br w:type="textWrapping"/>
            </w:r>
            <w:r>
              <w:rPr>
                <w:rStyle w:val="70"/>
                <w:rFonts w:hint="default" w:ascii="Arial" w:hAnsi="Arial" w:cs="Arial" w:eastAsiaTheme="majorEastAsia"/>
                <w:sz w:val="18"/>
                <w:szCs w:val="18"/>
                <w:lang w:val="en-US"/>
              </w:rPr>
              <w:t>13:00 - 21:00 HRS</w:t>
            </w:r>
          </w:p>
        </w:tc>
      </w:tr>
      <w:tr w14:paraId="5BA6E05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D26544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27BD0C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POLICLINICA HUATABAMPO</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30549E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CF19E3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C4FF97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3219D93">
            <w:pPr>
              <w:pStyle w:val="69"/>
              <w:spacing w:before="0" w:beforeAutospacing="0" w:after="0" w:afterAutospacing="0"/>
              <w:jc w:val="center"/>
              <w:textAlignment w:val="baseline"/>
              <w:rPr>
                <w:rFonts w:hint="default" w:ascii="Arial" w:hAnsi="Arial" w:cs="Arial"/>
                <w:sz w:val="18"/>
                <w:szCs w:val="18"/>
                <w:lang w:val="en-US"/>
              </w:rPr>
            </w:pPr>
            <w:r>
              <w:rPr>
                <w:rStyle w:val="70"/>
                <w:rFonts w:hint="default" w:ascii="Arial" w:hAnsi="Arial" w:cs="Arial" w:eastAsiaTheme="majorEastAsia"/>
                <w:sz w:val="18"/>
                <w:szCs w:val="18"/>
                <w:lang w:val="en-US"/>
              </w:rPr>
              <w:t>TURNO DE 7:00 AM- 15:00 PM</w:t>
            </w:r>
            <w:r>
              <w:rPr>
                <w:rStyle w:val="72"/>
                <w:rFonts w:hint="default" w:ascii="Arial" w:hAnsi="Arial" w:cs="Arial" w:eastAsiaTheme="majorEastAsia"/>
                <w:sz w:val="18"/>
                <w:szCs w:val="18"/>
                <w:lang w:val="en-US"/>
              </w:rPr>
              <w:t> </w:t>
            </w:r>
            <w:r>
              <w:rPr>
                <w:rFonts w:hint="default" w:ascii="Arial" w:hAnsi="Arial" w:cs="Arial"/>
                <w:sz w:val="18"/>
                <w:szCs w:val="18"/>
                <w:lang w:val="en-US"/>
              </w:rPr>
              <w:br w:type="textWrapping"/>
            </w:r>
            <w:r>
              <w:rPr>
                <w:rStyle w:val="70"/>
                <w:rFonts w:hint="default" w:ascii="Arial" w:hAnsi="Arial" w:cs="Arial" w:eastAsiaTheme="majorEastAsia"/>
                <w:sz w:val="18"/>
                <w:szCs w:val="18"/>
                <w:lang w:val="en-US"/>
              </w:rPr>
              <w:t>11:00 am - 19:00 HRS</w:t>
            </w:r>
          </w:p>
        </w:tc>
      </w:tr>
      <w:tr w14:paraId="39D55CA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BF9AF4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4C5A3F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CLINICA-HOSPITAL GUAYMAS</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D30E40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7A9709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A51D8C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L-D</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0F533E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7:00 AM- 15:00 PM</w:t>
            </w:r>
            <w:r>
              <w:rPr>
                <w:rStyle w:val="72"/>
                <w:rFonts w:hint="default" w:ascii="Arial" w:hAnsi="Arial" w:cs="Arial" w:eastAsiaTheme="majorEastAsia"/>
                <w:sz w:val="18"/>
                <w:szCs w:val="18"/>
              </w:rPr>
              <w:t> </w:t>
            </w:r>
            <w:r>
              <w:rPr>
                <w:rFonts w:hint="default" w:ascii="Arial" w:hAnsi="Arial" w:cs="Arial"/>
                <w:sz w:val="18"/>
                <w:szCs w:val="18"/>
              </w:rPr>
              <w:br w:type="textWrapping"/>
            </w:r>
            <w:r>
              <w:rPr>
                <w:rStyle w:val="70"/>
                <w:rFonts w:hint="default" w:ascii="Arial" w:hAnsi="Arial" w:cs="Arial" w:eastAsiaTheme="majorEastAsia"/>
                <w:sz w:val="18"/>
                <w:szCs w:val="18"/>
                <w:lang w:val="en-US"/>
              </w:rPr>
              <w:t>13:00 - 21:00 HRS</w:t>
            </w:r>
          </w:p>
        </w:tc>
      </w:tr>
      <w:tr w14:paraId="29C051F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94FE81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988163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HOSPITAL LIC. ADOLFO LOPEZ MATEOS</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4C8537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27</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4367A6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903C06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L-D</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FF80AB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7:00 AM- 15:00 PM</w:t>
            </w:r>
            <w:r>
              <w:rPr>
                <w:rStyle w:val="72"/>
                <w:rFonts w:hint="default" w:ascii="Arial" w:hAnsi="Arial" w:cs="Arial" w:eastAsiaTheme="majorEastAsia"/>
                <w:sz w:val="18"/>
                <w:szCs w:val="18"/>
              </w:rPr>
              <w:t> </w:t>
            </w:r>
            <w:r>
              <w:rPr>
                <w:rFonts w:hint="default" w:ascii="Arial" w:hAnsi="Arial" w:cs="Arial"/>
                <w:sz w:val="18"/>
                <w:szCs w:val="18"/>
              </w:rPr>
              <w:br w:type="textWrapping"/>
            </w:r>
            <w:r>
              <w:rPr>
                <w:rStyle w:val="70"/>
                <w:rFonts w:hint="default" w:ascii="Arial" w:hAnsi="Arial" w:cs="Arial" w:eastAsiaTheme="majorEastAsia"/>
                <w:sz w:val="18"/>
                <w:szCs w:val="18"/>
                <w:lang w:val="en-US"/>
              </w:rPr>
              <w:t>13:00 - 20:00 HRS</w:t>
            </w:r>
          </w:p>
        </w:tc>
      </w:tr>
      <w:tr w14:paraId="36B5F7C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2156D1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B07B91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POLICLINICA DE NAVOJOA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254931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3</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19C2DE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F9AC2F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F37B20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7:00 AM- 15:00 PM</w:t>
            </w:r>
            <w:r>
              <w:rPr>
                <w:rStyle w:val="72"/>
                <w:rFonts w:hint="default" w:ascii="Arial" w:hAnsi="Arial" w:cs="Arial" w:eastAsiaTheme="majorEastAsia"/>
                <w:sz w:val="18"/>
                <w:szCs w:val="18"/>
              </w:rPr>
              <w:t> </w:t>
            </w:r>
            <w:r>
              <w:rPr>
                <w:rFonts w:hint="default" w:ascii="Arial" w:hAnsi="Arial" w:cs="Arial"/>
                <w:sz w:val="18"/>
                <w:szCs w:val="18"/>
              </w:rPr>
              <w:br w:type="textWrapping"/>
            </w:r>
            <w:r>
              <w:rPr>
                <w:rStyle w:val="70"/>
                <w:rFonts w:hint="default" w:ascii="Arial" w:hAnsi="Arial" w:cs="Arial" w:eastAsiaTheme="majorEastAsia"/>
                <w:sz w:val="18"/>
                <w:szCs w:val="18"/>
                <w:lang w:val="en-US"/>
              </w:rPr>
              <w:t>13:00 - 21:00 HRS</w:t>
            </w:r>
          </w:p>
        </w:tc>
      </w:tr>
      <w:tr w14:paraId="6BD094E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DEF9EC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6CAC14E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MODULO DE SAN LUIS RIO COLORADO</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0ABF56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FF275D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3A08C6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136511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8:00 AM- 14:00 PM</w:t>
            </w:r>
          </w:p>
        </w:tc>
      </w:tr>
      <w:tr w14:paraId="7FD3026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BED1D5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28B47B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CLINICA HOSPITAL DE NOGALES</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44BA27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4A42DF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983E67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L-D</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42D7AF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7:00 AM- 14:00 PM</w:t>
            </w:r>
            <w:r>
              <w:rPr>
                <w:rStyle w:val="72"/>
                <w:rFonts w:hint="default" w:ascii="Arial" w:hAnsi="Arial" w:cs="Arial" w:eastAsiaTheme="majorEastAsia"/>
                <w:sz w:val="18"/>
                <w:szCs w:val="18"/>
              </w:rPr>
              <w:t> </w:t>
            </w:r>
            <w:r>
              <w:rPr>
                <w:rFonts w:hint="default" w:ascii="Arial" w:hAnsi="Arial" w:cs="Arial"/>
                <w:sz w:val="18"/>
                <w:szCs w:val="18"/>
              </w:rPr>
              <w:br w:type="textWrapping"/>
            </w:r>
            <w:r>
              <w:rPr>
                <w:rStyle w:val="70"/>
                <w:rFonts w:hint="default" w:ascii="Arial" w:hAnsi="Arial" w:cs="Arial" w:eastAsiaTheme="majorEastAsia"/>
                <w:sz w:val="18"/>
                <w:szCs w:val="18"/>
                <w:lang w:val="en-US"/>
              </w:rPr>
              <w:t>14:00 - 21:00 HRS</w:t>
            </w:r>
          </w:p>
        </w:tc>
      </w:tr>
      <w:tr w14:paraId="276B14A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9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D0F73B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INSTITUTO DE SEGURIDAD Y SERVICIOS SOCIALES DE LOS TRABAJADORES DEL ESTADO DE SONORA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4D6448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AGUA PRIETA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B0F2F0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08D014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C76EEC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9B387B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46321AA">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9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204574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SECRETARÍA DE LA CONSEJERÍA JURÍDICA    </w:t>
            </w:r>
            <w:r>
              <w:rPr>
                <w:rStyle w:val="71"/>
                <w:rFonts w:hint="default" w:ascii="Arial" w:hAnsi="Arial" w:cs="Arial" w:eastAsiaTheme="majorEastAsia"/>
                <w:sz w:val="18"/>
                <w:szCs w:val="18"/>
              </w:rPr>
              <w:t> </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B96493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 xml:space="preserve">DIR. GRAL. DE LA DEFENSORÍA PÚBLICA/OFICINAS DIR. </w:t>
            </w:r>
            <w:r>
              <w:rPr>
                <w:rStyle w:val="70"/>
                <w:rFonts w:hint="default" w:ascii="Arial" w:hAnsi="Arial" w:cs="Arial" w:eastAsiaTheme="majorEastAsia"/>
                <w:sz w:val="18"/>
                <w:szCs w:val="18"/>
                <w:lang w:val="en-US"/>
              </w:rPr>
              <w:t>GRAL. HERMOSILLO</w:t>
            </w:r>
            <w:r>
              <w:rPr>
                <w:rStyle w:val="71"/>
                <w:rFonts w:hint="default" w:ascii="Arial" w:hAnsi="Arial" w:cs="Arial" w:eastAsiaTheme="majorEastAsia"/>
                <w:sz w:val="18"/>
                <w:szCs w:val="18"/>
              </w:rPr>
              <w:t> </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F83A2D1">
            <w:pPr>
              <w:pStyle w:val="69"/>
              <w:spacing w:before="0" w:beforeAutospacing="0" w:after="0" w:afterAutospacing="0"/>
              <w:jc w:val="center"/>
              <w:textAlignment w:val="baseline"/>
              <w:rPr>
                <w:rFonts w:hint="default" w:ascii="Arial" w:hAnsi="Arial" w:cs="Arial"/>
                <w:b/>
                <w:bCs/>
                <w:sz w:val="18"/>
                <w:szCs w:val="18"/>
              </w:rPr>
            </w:pPr>
            <w:r>
              <w:rPr>
                <w:rStyle w:val="70"/>
                <w:rFonts w:hint="default" w:ascii="Arial" w:hAnsi="Arial" w:cs="Arial" w:eastAsiaTheme="majorEastAsia"/>
                <w:b/>
                <w:bCs/>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809EB9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FA0CF0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7326BE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6:00 A 14:00</w:t>
            </w:r>
          </w:p>
        </w:tc>
      </w:tr>
      <w:tr w14:paraId="53985D1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9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A0F43E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SECRETARÍA DE LA CONSEJERÍA JURÍDICA    </w:t>
            </w:r>
            <w:r>
              <w:rPr>
                <w:rStyle w:val="71"/>
                <w:rFonts w:hint="default" w:ascii="Arial" w:hAnsi="Arial" w:cs="Arial" w:eastAsiaTheme="majorEastAsia"/>
                <w:sz w:val="18"/>
                <w:szCs w:val="18"/>
              </w:rPr>
              <w:t> </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6AE051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DIR. GRAL. DE LA DEFENSORÍA PÚBLICA/OFICINAS JUZGADOS PENALES CERESO HERMOSILLO</w:t>
            </w:r>
            <w:r>
              <w:rPr>
                <w:rStyle w:val="71"/>
                <w:rFonts w:hint="default" w:ascii="Arial" w:hAnsi="Arial" w:cs="Arial" w:eastAsiaTheme="majorEastAsia"/>
                <w:sz w:val="18"/>
                <w:szCs w:val="18"/>
              </w:rPr>
              <w:t> </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D06E27C">
            <w:pPr>
              <w:pStyle w:val="69"/>
              <w:spacing w:before="0" w:beforeAutospacing="0" w:after="0" w:afterAutospacing="0"/>
              <w:jc w:val="center"/>
              <w:textAlignment w:val="baseline"/>
              <w:rPr>
                <w:rFonts w:hint="default" w:ascii="Arial" w:hAnsi="Arial" w:cs="Arial"/>
                <w:b/>
                <w:bCs/>
                <w:sz w:val="18"/>
                <w:szCs w:val="18"/>
              </w:rPr>
            </w:pPr>
            <w:r>
              <w:rPr>
                <w:rStyle w:val="70"/>
                <w:rFonts w:hint="default" w:ascii="Arial" w:hAnsi="Arial" w:cs="Arial" w:eastAsiaTheme="majorEastAsia"/>
                <w:b/>
                <w:bCs/>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C2B645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7B47D4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235C37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6:00 A 14:00</w:t>
            </w:r>
          </w:p>
        </w:tc>
      </w:tr>
      <w:tr w14:paraId="4F543DF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8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737D8F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SECRETARÍA DE LA CONSEJERÍA JURÍDICA</w:t>
            </w:r>
            <w:r>
              <w:rPr>
                <w:rStyle w:val="71"/>
                <w:rFonts w:hint="default" w:ascii="Arial" w:hAnsi="Arial" w:cs="Arial" w:eastAsiaTheme="majorEastAsia"/>
                <w:sz w:val="18"/>
                <w:szCs w:val="18"/>
              </w:rPr>
              <w:t> </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48AD8D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DESPACHO DEL CONSEJERO</w:t>
            </w:r>
            <w:r>
              <w:rPr>
                <w:rStyle w:val="71"/>
                <w:rFonts w:hint="default" w:ascii="Arial" w:hAnsi="Arial" w:cs="Arial" w:eastAsiaTheme="majorEastAsia"/>
                <w:sz w:val="18"/>
                <w:szCs w:val="18"/>
              </w:rPr>
              <w:t> </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DAC8B09">
            <w:pPr>
              <w:pStyle w:val="69"/>
              <w:spacing w:before="0" w:beforeAutospacing="0" w:after="0" w:afterAutospacing="0"/>
              <w:jc w:val="center"/>
              <w:textAlignment w:val="baseline"/>
              <w:rPr>
                <w:rFonts w:hint="default" w:ascii="Arial" w:hAnsi="Arial" w:cs="Arial"/>
                <w:b/>
                <w:bCs/>
                <w:sz w:val="18"/>
                <w:szCs w:val="18"/>
              </w:rPr>
            </w:pPr>
            <w:r>
              <w:rPr>
                <w:rStyle w:val="70"/>
                <w:rFonts w:hint="default" w:ascii="Arial" w:hAnsi="Arial" w:cs="Arial" w:eastAsiaTheme="majorEastAsia"/>
                <w:b/>
                <w:bCs/>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F5ED28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3C055D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4AA2B8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26A54F5A">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9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6DD94254">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SECRETARIA DE ECONOMIA Y TURISMO</w:t>
            </w:r>
            <w:r>
              <w:rPr>
                <w:rStyle w:val="71"/>
                <w:rFonts w:hint="default" w:ascii="Arial" w:hAnsi="Arial" w:cs="Arial" w:eastAsiaTheme="majorEastAsia"/>
                <w:sz w:val="18"/>
                <w:szCs w:val="18"/>
                <w:highlight w:val="none"/>
              </w:rPr>
              <w:t> </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2D2936A">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rPr>
              <w:t>OFICINAS UBICADAS EN TERCER PISO DEL CENTRO DE GOBIERNO ALA SUR </w:t>
            </w:r>
            <w:r>
              <w:rPr>
                <w:rStyle w:val="71"/>
                <w:rFonts w:hint="default" w:ascii="Arial" w:hAnsi="Arial" w:cs="Arial" w:eastAsiaTheme="majorEastAsia"/>
                <w:sz w:val="18"/>
                <w:szCs w:val="18"/>
                <w:highlight w:val="none"/>
              </w:rPr>
              <w:t> </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36E2FF0">
            <w:pPr>
              <w:pStyle w:val="69"/>
              <w:spacing w:before="0" w:beforeAutospacing="0" w:after="0" w:afterAutospacing="0"/>
              <w:jc w:val="center"/>
              <w:textAlignment w:val="baseline"/>
              <w:rPr>
                <w:rFonts w:hint="default" w:ascii="Arial" w:hAnsi="Arial" w:cs="Arial"/>
                <w:b/>
                <w:bCs/>
                <w:sz w:val="18"/>
                <w:szCs w:val="18"/>
                <w:highlight w:val="none"/>
              </w:rPr>
            </w:pPr>
            <w:r>
              <w:rPr>
                <w:rStyle w:val="70"/>
                <w:rFonts w:hint="default" w:ascii="Arial" w:hAnsi="Arial" w:cs="Arial" w:eastAsiaTheme="majorEastAsia"/>
                <w:b/>
                <w:bCs/>
                <w:sz w:val="18"/>
                <w:szCs w:val="18"/>
                <w:highlight w:val="none"/>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531C947">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2038062">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B611668">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7:00 A 14:00</w:t>
            </w:r>
          </w:p>
        </w:tc>
      </w:tr>
      <w:tr w14:paraId="525FC16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18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EE1F2AF">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SECRETARIA DE ECONOMIA</w:t>
            </w:r>
            <w:r>
              <w:rPr>
                <w:rStyle w:val="71"/>
                <w:rFonts w:hint="default" w:ascii="Arial" w:hAnsi="Arial" w:cs="Arial" w:eastAsiaTheme="majorEastAsia"/>
                <w:sz w:val="18"/>
                <w:szCs w:val="18"/>
                <w:highlight w:val="none"/>
              </w:rPr>
              <w:t> Y TURISMO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D27E5E3">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rPr>
              <w:t>OFICINAS DE ATENCION A INVERSIONISTAS UBICADAS EN COMONFORT 122 ESQUINA CON BLVD. SERNA EN LA COLONIA VADO DEL RIO EN HERMOSILLO, SONORA</w:t>
            </w:r>
            <w:r>
              <w:rPr>
                <w:rStyle w:val="71"/>
                <w:rFonts w:hint="default" w:ascii="Arial" w:hAnsi="Arial" w:cs="Arial" w:eastAsiaTheme="majorEastAsia"/>
                <w:sz w:val="18"/>
                <w:szCs w:val="18"/>
                <w:highlight w:val="none"/>
              </w:rPr>
              <w:t> </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EAB05C9">
            <w:pPr>
              <w:pStyle w:val="69"/>
              <w:spacing w:before="0" w:beforeAutospacing="0" w:after="0" w:afterAutospacing="0"/>
              <w:jc w:val="center"/>
              <w:textAlignment w:val="baseline"/>
              <w:rPr>
                <w:rFonts w:hint="default" w:ascii="Arial" w:hAnsi="Arial" w:cs="Arial"/>
                <w:b/>
                <w:bCs/>
                <w:sz w:val="18"/>
                <w:szCs w:val="18"/>
                <w:highlight w:val="none"/>
              </w:rPr>
            </w:pPr>
            <w:r>
              <w:rPr>
                <w:rStyle w:val="70"/>
                <w:rFonts w:hint="default" w:ascii="Arial" w:hAnsi="Arial" w:cs="Arial" w:eastAsiaTheme="majorEastAsia"/>
                <w:b/>
                <w:bCs/>
                <w:sz w:val="18"/>
                <w:szCs w:val="18"/>
                <w:highlight w:val="none"/>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209E56F">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0B39F14">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5EA8E3E">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7:00 A 14:00</w:t>
            </w:r>
          </w:p>
        </w:tc>
      </w:tr>
      <w:tr w14:paraId="1C0B077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12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CB1725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 xml:space="preserve"> EJECUTIVO ESTATAL</w:t>
            </w:r>
            <w:r>
              <w:rPr>
                <w:rStyle w:val="71"/>
                <w:rFonts w:hint="default" w:ascii="Arial" w:hAnsi="Arial" w:cs="Arial" w:eastAsiaTheme="majorEastAsia"/>
                <w:sz w:val="18"/>
                <w:szCs w:val="18"/>
              </w:rPr>
              <w:t> </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E7D5B6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PALACIO DE GOBIERNO DEL ESTADO, COMONFORT Y DR. PALIZA S/N, COL. CENTENARIO, HERMOSILLO, SONORA.</w:t>
            </w:r>
            <w:r>
              <w:rPr>
                <w:rStyle w:val="71"/>
                <w:rFonts w:hint="default" w:ascii="Arial" w:hAnsi="Arial" w:cs="Arial" w:eastAsiaTheme="majorEastAsia"/>
                <w:sz w:val="18"/>
                <w:szCs w:val="18"/>
              </w:rPr>
              <w:t> </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A28AE1F">
            <w:pPr>
              <w:pStyle w:val="69"/>
              <w:spacing w:before="0" w:beforeAutospacing="0" w:after="0" w:afterAutospacing="0"/>
              <w:jc w:val="center"/>
              <w:textAlignment w:val="baseline"/>
              <w:rPr>
                <w:rFonts w:hint="default" w:ascii="Arial" w:hAnsi="Arial" w:cs="Arial"/>
                <w:b/>
                <w:bCs/>
                <w:sz w:val="18"/>
                <w:szCs w:val="18"/>
              </w:rPr>
            </w:pPr>
            <w:r>
              <w:rPr>
                <w:rStyle w:val="70"/>
                <w:rFonts w:hint="default" w:ascii="Arial" w:hAnsi="Arial" w:cs="Arial" w:eastAsiaTheme="majorEastAsia"/>
                <w:b/>
                <w:bCs/>
                <w:sz w:val="18"/>
                <w:szCs w:val="18"/>
                <w:lang w:val="en-US"/>
              </w:rPr>
              <w:t>10</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5ACD97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31E996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7EF8D4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08B9B7DA">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12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6E29A4E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EJECUTIVO ESTATAL</w:t>
            </w:r>
            <w:r>
              <w:rPr>
                <w:rStyle w:val="71"/>
                <w:rFonts w:hint="default" w:ascii="Arial" w:hAnsi="Arial" w:cs="Arial" w:eastAsiaTheme="majorEastAsia"/>
                <w:sz w:val="18"/>
                <w:szCs w:val="18"/>
              </w:rPr>
              <w:t> </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EA777B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PALACIO DE GOBIERNO DEL ESTADO, COMONFORT Y DR. PALIZA S/N, COL. CENTENARIO, HERMOSILLO, SONORA.</w:t>
            </w:r>
            <w:r>
              <w:rPr>
                <w:rStyle w:val="71"/>
                <w:rFonts w:hint="default" w:ascii="Arial" w:hAnsi="Arial" w:cs="Arial" w:eastAsiaTheme="majorEastAsia"/>
                <w:sz w:val="18"/>
                <w:szCs w:val="18"/>
              </w:rPr>
              <w:t> </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9A7E2C6">
            <w:pPr>
              <w:pStyle w:val="69"/>
              <w:spacing w:before="0" w:beforeAutospacing="0" w:after="0" w:afterAutospacing="0"/>
              <w:jc w:val="center"/>
              <w:textAlignment w:val="baseline"/>
              <w:rPr>
                <w:rFonts w:hint="default" w:ascii="Arial" w:hAnsi="Arial" w:cs="Arial"/>
                <w:b/>
                <w:bCs/>
                <w:sz w:val="18"/>
                <w:szCs w:val="18"/>
              </w:rPr>
            </w:pPr>
            <w:r>
              <w:rPr>
                <w:rStyle w:val="70"/>
                <w:rFonts w:hint="default" w:ascii="Arial" w:hAnsi="Arial" w:cs="Arial" w:eastAsiaTheme="majorEastAsia"/>
                <w:b/>
                <w:bCs/>
                <w:sz w:val="18"/>
                <w:szCs w:val="18"/>
                <w:lang w:val="en-US"/>
              </w:rPr>
              <w:t>3</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8B38A1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AC65F9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74EE52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9:00 A 17:00</w:t>
            </w:r>
          </w:p>
        </w:tc>
      </w:tr>
      <w:tr w14:paraId="616ACF2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38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7CEDFE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EJECUTIVO ESTATAL</w:t>
            </w:r>
            <w:r>
              <w:rPr>
                <w:rStyle w:val="71"/>
                <w:rFonts w:hint="default" w:ascii="Arial" w:hAnsi="Arial" w:cs="Arial" w:eastAsiaTheme="majorEastAsia"/>
                <w:sz w:val="18"/>
                <w:szCs w:val="18"/>
              </w:rPr>
              <w:t> </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670026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OFICINAS REMOTAS DE LA COORDINACIÓN GENERAL DE ADMINISTRACIÓN Y FINANZAS, EDIFICIO COMUNICACIÓN SOCIAL (PLANTA BAJA, 1ER. PISO Y 2DO. PISO), DR. PALIZA NO. 15 COL. CENTENARIO, HERMOSILLO, SONORA.</w:t>
            </w:r>
            <w:r>
              <w:rPr>
                <w:rStyle w:val="71"/>
                <w:rFonts w:hint="default" w:ascii="Arial" w:hAnsi="Arial" w:cs="Arial" w:eastAsiaTheme="majorEastAsia"/>
                <w:sz w:val="18"/>
                <w:szCs w:val="18"/>
              </w:rPr>
              <w:t> </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219C5DA">
            <w:pPr>
              <w:pStyle w:val="69"/>
              <w:spacing w:before="0" w:beforeAutospacing="0" w:after="0" w:afterAutospacing="0"/>
              <w:jc w:val="center"/>
              <w:textAlignment w:val="baseline"/>
              <w:rPr>
                <w:rFonts w:hint="default" w:ascii="Arial" w:hAnsi="Arial" w:cs="Arial"/>
                <w:b/>
                <w:bCs/>
                <w:sz w:val="18"/>
                <w:szCs w:val="18"/>
              </w:rPr>
            </w:pPr>
            <w:r>
              <w:rPr>
                <w:rStyle w:val="70"/>
                <w:rFonts w:hint="default" w:ascii="Arial" w:hAnsi="Arial" w:cs="Arial" w:eastAsiaTheme="majorEastAsia"/>
                <w:b/>
                <w:bCs/>
                <w:sz w:val="18"/>
                <w:szCs w:val="18"/>
                <w:lang w:val="en-US"/>
              </w:rPr>
              <w:t>4</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1C7DCC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B6E0BB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7C5917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7326928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18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99A299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EJECUTIVO ESTATAL</w:t>
            </w:r>
            <w:r>
              <w:rPr>
                <w:rStyle w:val="71"/>
                <w:rFonts w:hint="default" w:ascii="Arial" w:hAnsi="Arial" w:cs="Arial" w:eastAsiaTheme="majorEastAsia"/>
                <w:sz w:val="18"/>
                <w:szCs w:val="18"/>
              </w:rPr>
              <w:t> </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A39791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OFICINAS REMOTAS DE LA COORDINACIÓN GENERAL DE ADMINISTRACIÓN Y FINANZAS, CENTRO DE GOBIERNO EDIFICIO MÉXICO SEGUNDO PISO, ALA ORIENTE, HERMOSILLO, SONORA.</w:t>
            </w:r>
            <w:r>
              <w:rPr>
                <w:rStyle w:val="71"/>
                <w:rFonts w:hint="default" w:ascii="Arial" w:hAnsi="Arial" w:cs="Arial" w:eastAsiaTheme="majorEastAsia"/>
                <w:sz w:val="18"/>
                <w:szCs w:val="18"/>
              </w:rPr>
              <w:t> </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9E64F66">
            <w:pPr>
              <w:pStyle w:val="69"/>
              <w:spacing w:before="0" w:beforeAutospacing="0" w:after="0" w:afterAutospacing="0"/>
              <w:jc w:val="center"/>
              <w:textAlignment w:val="baseline"/>
              <w:rPr>
                <w:rFonts w:hint="default" w:ascii="Arial" w:hAnsi="Arial" w:cs="Arial"/>
                <w:b/>
                <w:bCs/>
                <w:sz w:val="18"/>
                <w:szCs w:val="18"/>
              </w:rPr>
            </w:pPr>
            <w:r>
              <w:rPr>
                <w:rStyle w:val="70"/>
                <w:rFonts w:hint="default" w:ascii="Arial" w:hAnsi="Arial" w:cs="Arial" w:eastAsiaTheme="majorEastAsia"/>
                <w:b/>
                <w:bCs/>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380EE2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43DD9F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3DF936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5098194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18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9CF78F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EJECUTIVO ESTATAL</w:t>
            </w:r>
            <w:r>
              <w:rPr>
                <w:rStyle w:val="71"/>
                <w:rFonts w:hint="default" w:ascii="Arial" w:hAnsi="Arial" w:cs="Arial" w:eastAsiaTheme="majorEastAsia"/>
                <w:sz w:val="18"/>
                <w:szCs w:val="18"/>
              </w:rPr>
              <w:t> </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761742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OFICINAS DE LA DIRECCIÓN GENERAL DE PROTOCOLOS DE EVENTOS Y CEREMONIAS OFICIALES, COMONFORT 725, EL CENTENARIO, 83260 HERMOSILLO, SONORA.</w:t>
            </w:r>
            <w:r>
              <w:rPr>
                <w:rStyle w:val="71"/>
                <w:rFonts w:hint="default" w:ascii="Arial" w:hAnsi="Arial" w:cs="Arial" w:eastAsiaTheme="majorEastAsia"/>
                <w:sz w:val="18"/>
                <w:szCs w:val="18"/>
              </w:rPr>
              <w:t> </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0B2BC4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3ED2EF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D30287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B8CB8B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4190AA2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12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60DB05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EJECUTIVO ESTATAL</w:t>
            </w:r>
            <w:r>
              <w:rPr>
                <w:rStyle w:val="71"/>
                <w:rFonts w:hint="default" w:ascii="Arial" w:hAnsi="Arial" w:cs="Arial" w:eastAsiaTheme="majorEastAsia"/>
                <w:sz w:val="18"/>
                <w:szCs w:val="18"/>
              </w:rPr>
              <w:t> </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633291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 xml:space="preserve">CASA DE GOBIERNO HERMOSILLO, AVE. DE ANZA ESQUINA CON CARLOS M. CALLEJA NO. 913, COL. </w:t>
            </w:r>
            <w:r>
              <w:rPr>
                <w:rStyle w:val="70"/>
                <w:rFonts w:hint="default" w:ascii="Arial" w:hAnsi="Arial" w:cs="Arial" w:eastAsiaTheme="majorEastAsia"/>
                <w:sz w:val="18"/>
                <w:szCs w:val="18"/>
                <w:lang w:val="en-US"/>
              </w:rPr>
              <w:t>PITIC, HERMOSILLO, SONORA.</w:t>
            </w:r>
            <w:r>
              <w:rPr>
                <w:rStyle w:val="71"/>
                <w:rFonts w:hint="default" w:ascii="Arial" w:hAnsi="Arial" w:cs="Arial" w:eastAsiaTheme="majorEastAsia"/>
                <w:sz w:val="18"/>
                <w:szCs w:val="18"/>
              </w:rPr>
              <w:t> </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3BC1A6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24E442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F99588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8E5C3A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20:00</w:t>
            </w:r>
          </w:p>
        </w:tc>
      </w:tr>
      <w:tr w14:paraId="7DE6F7F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12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65DB652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EJECUTIVO ESTATAL</w:t>
            </w:r>
            <w:r>
              <w:rPr>
                <w:rStyle w:val="71"/>
                <w:rFonts w:hint="default" w:ascii="Arial" w:hAnsi="Arial" w:cs="Arial" w:eastAsiaTheme="majorEastAsia"/>
                <w:sz w:val="18"/>
                <w:szCs w:val="18"/>
              </w:rPr>
              <w:t> </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CC3F5E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CASA DE GOBIERNO GUAYMAS, AVE. PASEO MIRAMAR NO. 126, COL. MIRAMAR, GUAYMAS, SONORA.</w:t>
            </w:r>
            <w:r>
              <w:rPr>
                <w:rStyle w:val="71"/>
                <w:rFonts w:hint="default" w:ascii="Arial" w:hAnsi="Arial" w:cs="Arial" w:eastAsiaTheme="majorEastAsia"/>
                <w:sz w:val="18"/>
                <w:szCs w:val="18"/>
              </w:rPr>
              <w:t> </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4BDD1B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12282A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3FA937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EF8E7F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20:00</w:t>
            </w:r>
          </w:p>
        </w:tc>
      </w:tr>
      <w:tr w14:paraId="262CAB4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12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0C3C2C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EJECUTIVO ESTATAL</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113420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CASA DE GOBIERNO ÁLAMOS, CALLE SONORA ESQUINA CON CALLEJÓN RAFAEL CAMPOY, S/N, ÁLAMOS,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AD9C1B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EE87C6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7F8E10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1DE3F3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20:00</w:t>
            </w:r>
          </w:p>
        </w:tc>
      </w:tr>
      <w:tr w14:paraId="0338F20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9CFF4D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SAGARHPA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9F01B5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SAGARHPA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B56C16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4</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A45BD7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081870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425A50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7:30 A 15:30</w:t>
            </w:r>
          </w:p>
        </w:tc>
      </w:tr>
      <w:tr w14:paraId="63324DA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AAAEE3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SEDESSON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A8243E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SEDESSON</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2739FB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10</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8C28B5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A6959D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6A92D0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7:00 - 15:00</w:t>
            </w:r>
          </w:p>
        </w:tc>
      </w:tr>
      <w:tr w14:paraId="2C67141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BD9B1C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SEDESSON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986A67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ISAAM</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DAC13E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D83FFA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BF44E4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66B45F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8: 00 - 15:00</w:t>
            </w:r>
          </w:p>
        </w:tc>
      </w:tr>
      <w:tr w14:paraId="3D8DD95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97A21D4">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SIDUR</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D707E56">
            <w:pPr>
              <w:pStyle w:val="69"/>
              <w:spacing w:before="0" w:beforeAutospacing="0" w:after="0" w:afterAutospacing="0"/>
              <w:jc w:val="center"/>
              <w:textAlignment w:val="baseline"/>
              <w:rPr>
                <w:rFonts w:hint="default" w:ascii="Arial" w:hAnsi="Arial" w:cs="Arial"/>
                <w:sz w:val="18"/>
                <w:szCs w:val="18"/>
                <w:highlight w:val="none"/>
              </w:rPr>
            </w:pPr>
            <w:r>
              <w:rPr>
                <w:rFonts w:hint="default" w:ascii="Arial" w:hAnsi="Arial" w:cs="Arial"/>
                <w:sz w:val="18"/>
                <w:szCs w:val="18"/>
                <w:highlight w:val="none"/>
              </w:rPr>
              <w:t>SIDUR</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FAB652F">
            <w:pPr>
              <w:pStyle w:val="69"/>
              <w:spacing w:before="0" w:beforeAutospacing="0" w:after="0" w:afterAutospacing="0"/>
              <w:jc w:val="center"/>
              <w:textAlignment w:val="baseline"/>
              <w:rPr>
                <w:rFonts w:hint="default" w:ascii="Arial" w:hAnsi="Arial" w:cs="Arial"/>
                <w:sz w:val="18"/>
                <w:szCs w:val="18"/>
                <w:highlight w:val="none"/>
              </w:rPr>
            </w:pPr>
            <w:r>
              <w:rPr>
                <w:rFonts w:hint="default" w:ascii="Arial" w:hAnsi="Arial" w:cs="Arial"/>
                <w:sz w:val="18"/>
                <w:szCs w:val="18"/>
                <w:highlight w:val="none"/>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D55A1E6">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930EEFC">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54D3242">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7:00 A 14:00</w:t>
            </w:r>
          </w:p>
        </w:tc>
      </w:tr>
      <w:tr w14:paraId="7BCF324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5D84790">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SIDUR</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53E0813">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TELEFONIA RURAL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7C8938C">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4D1491C">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BEE9C8D">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BF89DEC">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8:00 A 15:00</w:t>
            </w:r>
          </w:p>
        </w:tc>
      </w:tr>
      <w:tr w14:paraId="1312151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8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6C811C6">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SIDUR</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45EC640">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rPr>
              <w:t>PROCURADURÍA AMBIENTAL DEL ESTADO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2E85F9D">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7A8E61F">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591162A">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A0C4079">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8:00 - 1</w:t>
            </w:r>
            <w:r>
              <w:rPr>
                <w:rStyle w:val="70"/>
                <w:rFonts w:hint="default" w:ascii="Arial" w:hAnsi="Arial" w:cs="Arial" w:eastAsiaTheme="majorEastAsia"/>
                <w:sz w:val="18"/>
                <w:szCs w:val="18"/>
                <w:highlight w:val="none"/>
              </w:rPr>
              <w:t>2</w:t>
            </w:r>
            <w:r>
              <w:rPr>
                <w:rStyle w:val="70"/>
                <w:rFonts w:hint="default" w:ascii="Arial" w:hAnsi="Arial" w:cs="Arial" w:eastAsiaTheme="majorEastAsia"/>
                <w:sz w:val="18"/>
                <w:szCs w:val="18"/>
                <w:highlight w:val="none"/>
                <w:lang w:val="en-US"/>
              </w:rPr>
              <w:t>:00</w:t>
            </w:r>
          </w:p>
        </w:tc>
      </w:tr>
      <w:tr w14:paraId="063ACFE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8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7BEB5A5">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SIDUR</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A4B4293">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rPr>
              <w:t>JUNTA DE CAMINOS DEL ESTADO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445CDC2">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4</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4F3427A">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34A023C">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9448F50">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7:00 - 14:30</w:t>
            </w:r>
          </w:p>
        </w:tc>
      </w:tr>
      <w:tr w14:paraId="6877103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9466A3F">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SIDUR</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D66B580">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ISIE</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84DB556">
            <w:pPr>
              <w:pStyle w:val="69"/>
              <w:spacing w:before="0" w:beforeAutospacing="0" w:after="0" w:afterAutospacing="0"/>
              <w:jc w:val="center"/>
              <w:textAlignment w:val="baseline"/>
              <w:rPr>
                <w:rFonts w:hint="default" w:ascii="Arial" w:hAnsi="Arial" w:cs="Arial"/>
                <w:sz w:val="18"/>
                <w:szCs w:val="18"/>
                <w:highlight w:val="none"/>
              </w:rPr>
            </w:pPr>
            <w:r>
              <w:rPr>
                <w:rFonts w:hint="default" w:ascii="Arial" w:hAnsi="Arial" w:cs="Arial"/>
                <w:sz w:val="18"/>
                <w:szCs w:val="18"/>
                <w:highlight w:val="none"/>
              </w:rPr>
              <w:t>3</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83262CF">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0056C60">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B1B7C28">
            <w:pPr>
              <w:pStyle w:val="69"/>
              <w:spacing w:before="0" w:beforeAutospacing="0" w:after="0" w:afterAutospacing="0"/>
              <w:jc w:val="center"/>
              <w:textAlignment w:val="baseline"/>
              <w:rPr>
                <w:rFonts w:hint="default" w:ascii="Arial" w:hAnsi="Arial" w:cs="Arial"/>
                <w:sz w:val="18"/>
                <w:szCs w:val="18"/>
                <w:highlight w:val="none"/>
              </w:rPr>
            </w:pPr>
            <w:r>
              <w:rPr>
                <w:rStyle w:val="70"/>
                <w:rFonts w:hint="default" w:ascii="Arial" w:hAnsi="Arial" w:cs="Arial" w:eastAsiaTheme="majorEastAsia"/>
                <w:sz w:val="18"/>
                <w:szCs w:val="18"/>
                <w:highlight w:val="none"/>
                <w:lang w:val="en-US"/>
              </w:rPr>
              <w:t>8:00AM - 1</w:t>
            </w:r>
            <w:r>
              <w:rPr>
                <w:rStyle w:val="70"/>
                <w:rFonts w:hint="default" w:ascii="Arial" w:hAnsi="Arial" w:cs="Arial" w:eastAsiaTheme="majorEastAsia"/>
                <w:sz w:val="18"/>
                <w:szCs w:val="18"/>
                <w:highlight w:val="none"/>
              </w:rPr>
              <w:t>3</w:t>
            </w:r>
            <w:r>
              <w:rPr>
                <w:rStyle w:val="70"/>
                <w:rFonts w:hint="default" w:ascii="Arial" w:hAnsi="Arial" w:cs="Arial" w:eastAsiaTheme="majorEastAsia"/>
                <w:sz w:val="18"/>
                <w:szCs w:val="18"/>
                <w:highlight w:val="none"/>
                <w:lang w:val="en-US"/>
              </w:rPr>
              <w:t>:00</w:t>
            </w:r>
          </w:p>
        </w:tc>
      </w:tr>
      <w:tr w14:paraId="097C623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9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AB5768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SECRETARÍA DE SEGURIDAD PÚBLICA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E90F88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COORDINACIÓN ESTATAL DE ADMINISTRACIÓN, EVALUACIÓN Y CONTROL,</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A9A3012">
            <w:pPr>
              <w:pStyle w:val="69"/>
              <w:spacing w:before="0" w:beforeAutospacing="0" w:after="0" w:afterAutospacing="0"/>
              <w:jc w:val="center"/>
              <w:textAlignment w:val="baseline"/>
              <w:rPr>
                <w:rFonts w:hint="default" w:ascii="Arial" w:hAnsi="Arial" w:cs="Arial"/>
                <w:sz w:val="18"/>
                <w:szCs w:val="18"/>
                <w:lang w:val="es-MX"/>
              </w:rPr>
            </w:pPr>
            <w:r>
              <w:rPr>
                <w:rFonts w:hint="default" w:ascii="Arial" w:hAnsi="Arial" w:cs="Arial"/>
                <w:sz w:val="18"/>
                <w:szCs w:val="18"/>
                <w:lang w:val="es-MX"/>
              </w:rPr>
              <w:t>3</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833201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C64093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4C29FE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60FA5A0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9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3D0ABE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SECRETARÍA DE SEGURIDAD PÚBLICA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75F812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DESPACHO DEL TITULAR DE LA SECRETARÍA DE SEGURIDAD PÚBLICA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5EB876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5</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7B604D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CE442B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BE0FA9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1EAA79B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12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F5CC35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SECRETARÍA DE SEGURIDAD PÚBLICA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4BDCF2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COORD. GRAL. DEL CENTRO DE CONTROL, COMANDO, COMUNICACIÓN, CÓMPUTO, COORDINACIÓN E INTELIGENCIA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0C18F3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8</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CA1299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DC49D0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AC9115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72499FE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12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D0B3B4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SECRETARÍA DE SEGURIDAD PÚBLICA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2EE645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COORD. GRAL. DEL CENTRO DE CONTROL, COMANDO, COMUNICACIÓN, CÓMPUTO, COORDINACIÓN E INTELIGENCIA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E8D45D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CBDEF5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D9425C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77A84E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78A18AA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12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D88692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SECRETARÍA DE SEGURIDAD PÚBLICA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536463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COORD. GRAL. DEL CENTRO DE CONTROL, COMANDO, COMUNICACIÓN, CÓMPUTO, COORDINACIÓN E INTELIGENCIA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E31B34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3B6B2A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2F1B6E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E02486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4FD676C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12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68525CE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SECRETARÍA DE SEGURIDAD PÚBLICA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AC2D12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COORD. GRAL. DEL CENTRO DE CONTROL, COMANDO, COMUNICACIÓN, CÓMPUTO, COORDINACIÓN E INTELIGENCIA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EDF7B3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E87054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CE38C1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082AA9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509C241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12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198BFE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SECRETARÍA DE SEGURIDAD PÚBLICA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C06356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COORD. GRAL. DEL CENTRO DE CONTROL, COMANDO, COMUNICACIÓN, CÓMPUTO, COORDINACIÓN E INTELIGENCIA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53B139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66AA48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435A1E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8903DB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21BA2EA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8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121706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SECRETARÍA DE SEGURIDAD PÚBLICA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AE113E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ORGANO INTERNO DE CONTROL</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7C5568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894D86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13DAD3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62B2F1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438D8BB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9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E9C26A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SECRETARÍA DE SEGURIDAD PÚBLICA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7832BF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COORDINACIÓN ESTATAL DE LA POLICÍA ESTATAL DE SEGURIDAD PÚBLICA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E3B244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4</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DEADD4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637DCD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81EE03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4E2B586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9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83568C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SECRETARÍA DE SEGURIDAD PÚBLICA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401AC2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COORDINACIÓN ESTATAL DE LA POLICÍA ESTATAL DE SEGURIDAD PÚBLICA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F372D4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2D13BC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FEF680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E75F45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117B1B6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9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6FEAC34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SECRETARÍA DE SEGURIDAD PÚBLICA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C534C0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COORDINACIÓN ESTATAL DE LA POLICÍA ESTATAL DE SEGURIDAD PÚBLICA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299319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A0F4CE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8065A3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6BED19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3B1B09B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9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AD7AD1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SECRETARÍA DE SEGURIDAD PÚBLICA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F172CC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ESTATAL DE PREVENCIÓN DEL DELITO Y PARTICIPACIÓN CIUDADANA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71ECD8D">
            <w:pPr>
              <w:pStyle w:val="69"/>
              <w:spacing w:before="0" w:beforeAutospacing="0" w:after="0" w:afterAutospacing="0"/>
              <w:jc w:val="center"/>
              <w:textAlignment w:val="baseline"/>
              <w:rPr>
                <w:rFonts w:hint="default" w:ascii="Arial" w:hAnsi="Arial" w:cs="Arial"/>
                <w:sz w:val="18"/>
                <w:szCs w:val="18"/>
                <w:lang w:val="es-MX"/>
              </w:rPr>
            </w:pPr>
            <w:r>
              <w:rPr>
                <w:rFonts w:hint="default" w:ascii="Arial" w:hAnsi="Arial" w:cs="Arial"/>
                <w:sz w:val="18"/>
                <w:szCs w:val="18"/>
                <w:lang w:val="es-MX"/>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3C077A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9BB554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2C3583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42EE72B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8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750C15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SECRETARÍA DE SEGURIDAD PÚBLICA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0161D3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COORDINACIÓN ESTATAL DEL SISTEMA PENITENCIARIO</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B6BB56D">
            <w:pPr>
              <w:pStyle w:val="69"/>
              <w:spacing w:before="0" w:beforeAutospacing="0" w:after="0" w:afterAutospacing="0"/>
              <w:jc w:val="center"/>
              <w:textAlignment w:val="baseline"/>
              <w:rPr>
                <w:rFonts w:hint="default" w:ascii="Arial" w:hAnsi="Arial" w:cs="Arial"/>
                <w:sz w:val="18"/>
                <w:szCs w:val="18"/>
                <w:lang w:val="es-MX"/>
              </w:rPr>
            </w:pPr>
            <w:r>
              <w:rPr>
                <w:rFonts w:hint="default" w:ascii="Arial" w:hAnsi="Arial" w:cs="Arial"/>
                <w:sz w:val="18"/>
                <w:szCs w:val="18"/>
                <w:lang w:val="es-MX"/>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E1BE66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F629BA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4FB977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64024ED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12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0B2CE8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SECRETARÍA DE SEGURIDAD PÚBLICA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6AB311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COORDINACIÓN ESTATAL DE SERVICIOS PREVIOS AL JUICIO Y SUPERVISIÓN DE LA LIBERTAD CONDICIONADA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0883EB1">
            <w:pPr>
              <w:pStyle w:val="69"/>
              <w:spacing w:before="0" w:beforeAutospacing="0" w:after="0" w:afterAutospacing="0"/>
              <w:jc w:val="center"/>
              <w:textAlignment w:val="baseline"/>
              <w:rPr>
                <w:rFonts w:hint="default" w:ascii="Arial" w:hAnsi="Arial" w:cs="Arial"/>
                <w:sz w:val="18"/>
                <w:szCs w:val="18"/>
                <w:lang w:val="es-MX"/>
              </w:rPr>
            </w:pPr>
            <w:r>
              <w:rPr>
                <w:rFonts w:hint="default" w:ascii="Arial" w:hAnsi="Arial" w:cs="Arial"/>
                <w:sz w:val="18"/>
                <w:szCs w:val="18"/>
                <w:lang w:val="es-MX"/>
              </w:rPr>
              <w:t>3</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5D9CA4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F3174D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75CF3D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A 15:00</w:t>
            </w:r>
          </w:p>
        </w:tc>
      </w:tr>
      <w:tr w14:paraId="73C6080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F02C29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SECRETARIA DE TURISMO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7EF369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SECRETARIA DE TURISMO</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F0E8A6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BE1B20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C7740A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5F85AF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8:00 A 15:00</w:t>
            </w:r>
          </w:p>
        </w:tc>
      </w:tr>
      <w:tr w14:paraId="2929537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9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F2EAFA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SECRETARÍA DE EDUCACIÓN Y CULTURA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D15CC6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 xml:space="preserve">INSTITUTO DE BECAS Y CREDITO EDUCATIVO OFICINAS DE CD. </w:t>
            </w:r>
            <w:r>
              <w:rPr>
                <w:rStyle w:val="70"/>
                <w:rFonts w:hint="default" w:ascii="Arial" w:hAnsi="Arial" w:cs="Arial" w:eastAsiaTheme="majorEastAsia"/>
                <w:sz w:val="18"/>
                <w:szCs w:val="18"/>
                <w:lang w:val="en-US"/>
              </w:rPr>
              <w:t>OBREGÓN</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84E3A8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C27CA4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D879D9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6B6AD7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8:00 A 16:00</w:t>
            </w:r>
          </w:p>
        </w:tc>
      </w:tr>
      <w:tr w14:paraId="2159B4F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135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174070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SECRETARÍA DE EDUCACIÓN Y CULTURA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B3D4DC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INSTITUTO SONORENSE DE CULTURA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9DD059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24</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F2D0E5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E8CAD5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5E3059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7:00-15:00, 12:00-20:00, 8:00-16:00, 11:00-19:00, 09:00-17:00</w:t>
            </w:r>
          </w:p>
        </w:tc>
      </w:tr>
      <w:tr w14:paraId="5DE2501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8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97F419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SECRETARÍA DE EDUCACIÓN Y CULTURA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205097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EDUCATIVOS DEL ESTADO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649D80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60</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9F05EE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574A04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63582A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07:00 - 15:00</w:t>
            </w:r>
          </w:p>
        </w:tc>
      </w:tr>
      <w:tr w14:paraId="67FF5AD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8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E27026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SECRETARÍA DE EDUCACIÓN Y CULTURA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99516C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TELEVISORA DE HERMOSILLO</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797511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3</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30FC5A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F1ED59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CF5AD1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7:00 - 15:00</w:t>
            </w:r>
          </w:p>
        </w:tc>
      </w:tr>
      <w:tr w14:paraId="3E566BB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8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A4E0A5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SECRETARÍA DE EDUCACIÓN Y CULTURA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EEF393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UNIVERSIDAD TECNLÓGICA DE ETCHOJOA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A73DB9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4</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9BCD29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BE7489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2D9888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8:00 - 16:00</w:t>
            </w:r>
          </w:p>
        </w:tc>
      </w:tr>
      <w:tr w14:paraId="7EACC63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8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46E534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SECRETARÍA DE EDUCACIÓN Y CULTURA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677E56F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UNIVERSIDAD TECNOLOGICA DE GUAYMAS</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4DAF8B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3</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F84DDD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73FA56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FBA070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6:00 A 20:00</w:t>
            </w:r>
          </w:p>
        </w:tc>
      </w:tr>
      <w:tr w14:paraId="522FE33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9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53C7BE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SECRETARÍA DE EDUCACIÓN Y CULTURA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C69293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UNIVERSIDAD TECNOLOGICA DE HERMOSILLO,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95E67C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20</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5C0773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3A95F3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L-S</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3B7186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07:00 A 3:00, 14:00 A 22:00, 08:00 A 12:00</w:t>
            </w:r>
          </w:p>
        </w:tc>
      </w:tr>
      <w:tr w14:paraId="5D7A3C1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85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22C66A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SECRETARÍA DE EDUCACIÓN Y CULTURA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C6B2547">
            <w:pPr>
              <w:pStyle w:val="69"/>
              <w:spacing w:before="0" w:beforeAutospacing="0" w:after="0" w:afterAutospacing="0"/>
              <w:jc w:val="center"/>
              <w:textAlignment w:val="baseline"/>
              <w:rPr>
                <w:rStyle w:val="70"/>
                <w:rFonts w:hint="default" w:ascii="Arial" w:hAnsi="Arial" w:cs="Arial" w:eastAsiaTheme="majorEastAsia"/>
                <w:sz w:val="18"/>
                <w:szCs w:val="18"/>
              </w:rPr>
            </w:pPr>
            <w:r>
              <w:rPr>
                <w:rStyle w:val="70"/>
                <w:rFonts w:hint="default" w:ascii="Arial" w:hAnsi="Arial" w:cs="Arial" w:eastAsiaTheme="majorEastAsia"/>
                <w:sz w:val="18"/>
                <w:szCs w:val="18"/>
              </w:rPr>
              <w:t>UNIVERSIDAD TECNOLOGICA DE SAN LUIS RIO COLORADO</w:t>
            </w:r>
          </w:p>
          <w:p w14:paraId="4582045C">
            <w:pPr>
              <w:pStyle w:val="69"/>
              <w:spacing w:before="0" w:beforeAutospacing="0" w:after="0" w:afterAutospacing="0"/>
              <w:jc w:val="center"/>
              <w:textAlignment w:val="baseline"/>
              <w:rPr>
                <w:rStyle w:val="70"/>
                <w:rFonts w:hint="default" w:ascii="Arial" w:hAnsi="Arial" w:cs="Arial" w:eastAsiaTheme="majorEastAsia"/>
                <w:sz w:val="18"/>
                <w:szCs w:val="18"/>
              </w:rPr>
            </w:pPr>
          </w:p>
          <w:p w14:paraId="27EE2905">
            <w:pPr>
              <w:pStyle w:val="69"/>
              <w:spacing w:before="0" w:beforeAutospacing="0" w:after="0" w:afterAutospacing="0"/>
              <w:jc w:val="center"/>
              <w:textAlignment w:val="baseline"/>
              <w:rPr>
                <w:rStyle w:val="70"/>
                <w:rFonts w:hint="default" w:ascii="Arial" w:hAnsi="Arial" w:cs="Arial" w:eastAsiaTheme="majorEastAsia"/>
                <w:sz w:val="18"/>
                <w:szCs w:val="18"/>
              </w:rPr>
            </w:pPr>
          </w:p>
          <w:p w14:paraId="76A8785C">
            <w:pPr>
              <w:pStyle w:val="69"/>
              <w:spacing w:before="0" w:beforeAutospacing="0" w:after="0" w:afterAutospacing="0"/>
              <w:jc w:val="center"/>
              <w:textAlignment w:val="baseline"/>
              <w:rPr>
                <w:rStyle w:val="70"/>
                <w:rFonts w:hint="default" w:ascii="Arial" w:hAnsi="Arial" w:cs="Arial" w:eastAsiaTheme="majorEastAsia"/>
                <w:sz w:val="18"/>
                <w:szCs w:val="18"/>
              </w:rPr>
            </w:pPr>
          </w:p>
          <w:p w14:paraId="381E4F91">
            <w:pPr>
              <w:pStyle w:val="69"/>
              <w:spacing w:before="0" w:beforeAutospacing="0" w:after="0" w:afterAutospacing="0"/>
              <w:jc w:val="center"/>
              <w:textAlignment w:val="baseline"/>
              <w:rPr>
                <w:rFonts w:hint="default" w:ascii="Arial" w:hAnsi="Arial" w:cs="Arial"/>
                <w:sz w:val="18"/>
                <w:szCs w:val="18"/>
              </w:rPr>
            </w:pP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DDF481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4</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9DE639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39F76C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79D029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DE 6:00 A 14:00, 14:00 A 22:00</w:t>
            </w:r>
          </w:p>
        </w:tc>
      </w:tr>
      <w:tr w14:paraId="5D893F0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55F3BE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HOSPITAL INFANTIL DEL ESTADO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18A040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6CA5F9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24</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CC1B07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 JORNADA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D9ACCA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L-D</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6AAB25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 24 HRS</w:t>
            </w:r>
          </w:p>
        </w:tc>
      </w:tr>
      <w:tr w14:paraId="1289B0E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543AD9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HOSPITAL INTEGRAL DE LA MUJER</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067164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DCD8F7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2055F2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 JORNADA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32071B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L-D</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EB6B6A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 24 HRS</w:t>
            </w:r>
          </w:p>
        </w:tc>
      </w:tr>
      <w:tr w14:paraId="618B1F5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753AFE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COORDINACION Y VINCULACION DE PARTICIPACION CIUDADANA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08F4C8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4772E8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B4000E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16E6E6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48F891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A39AEF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13EC46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HOSPITAL GENERAL DEL ESTADO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001247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6E0D7E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35</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AC7774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 JORNADA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136FD9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L-D</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5AC335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 24 HRS</w:t>
            </w:r>
          </w:p>
        </w:tc>
      </w:tr>
      <w:tr w14:paraId="5760092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1FA6CA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ESTATAL DE ONCOLOGIA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F275FF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498848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9</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A202E8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FA650A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A700AE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21:00 PM</w:t>
            </w:r>
          </w:p>
        </w:tc>
      </w:tr>
      <w:tr w14:paraId="209FA1EA">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A4BFBF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LABORATORIO ESTATAL DE SALUD PUBLICA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00D90D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37B443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AF54C1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 JORNADA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F752B8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L-D</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D14C39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 24 HRS</w:t>
            </w:r>
          </w:p>
        </w:tc>
      </w:tr>
      <w:tr w14:paraId="78BAE18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7135AD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ESTATAL DE TRANSFUSION SANGUINEA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C8F980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BC7524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8AC478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 JORNADA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44203A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L-D</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392FB2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 24 HRS</w:t>
            </w:r>
          </w:p>
        </w:tc>
      </w:tr>
      <w:tr w14:paraId="73149F2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46C209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HOSPITAL PSIQUIÁTRICO CRUZ DEL NORTE</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32AFB3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2F4A6A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9</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EAA328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 JORNADA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2623BE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L-D</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DA1610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 24 HRS</w:t>
            </w:r>
          </w:p>
        </w:tc>
      </w:tr>
      <w:tr w14:paraId="6063E4C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92AE2A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HOSPITAL INTEGRAL SAHUARIPA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D45025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B77CB4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DBF210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 JORNADA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8625A5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L-D</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03084D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 24 HRS</w:t>
            </w:r>
          </w:p>
        </w:tc>
      </w:tr>
      <w:tr w14:paraId="0A03D6F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34D39A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HOSPITAL GENERAL CANANEA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4A9B83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E0C522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16</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9B92D2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 JORNADA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00578A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L-D</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CF339F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 24 HRS</w:t>
            </w:r>
          </w:p>
        </w:tc>
      </w:tr>
      <w:tr w14:paraId="245DF82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05B26A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DE SALUD CANANEA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3E611A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C41319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C17CDC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 JORNADA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83E7BC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L-D</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01E458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 24 HRS</w:t>
            </w:r>
          </w:p>
        </w:tc>
      </w:tr>
      <w:tr w14:paraId="77B229E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406AFA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COORDINACION MEDICA GUAYMAS EMPALME</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F8DE26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133548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93D661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383B93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F6603F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37DB614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8FDD48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HOSPITAL GENERAL BAJO RIO MAYO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CCF7B5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EBB7DD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6</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9D774A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 JORNADA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9A2F27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B3C001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 24 HRS</w:t>
            </w:r>
          </w:p>
        </w:tc>
      </w:tr>
      <w:tr w14:paraId="5DD0F3D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630614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DE DESARROLLO INFANTIL</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9108AE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AAD9D0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16EF37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87EB36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FB4955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DC8DC3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120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42681A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AMBULATORIO PARA LA PREVENCION Y ATENCION A VIH-SIDA E INFECCIONES DE TRANSMISION SEXUAL (CAPASITS HERMOSILLO) ANTES CISAL HERMOSILLO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449A12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7B7AD0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C74F1C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D6C472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DF226D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C3AC0E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94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DB45F2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AMBULATORIO PARA LA PREVENCION Y ATENCION A VIH-SIDA E INFECCIONES DE TRANSMISION SEXUAL (CAPASITS NORTE CD. OBREGON)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BB23D4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FE64AF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0D62AE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339165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01BF96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3E33069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945"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50810E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AMBULATORIO PARA LA PREVENCION Y ATENCION A VIH-SIDA E INFECCIONES DE TRANSMISION SEXUAL (CAPASITS NOGALES)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17D287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985253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3F137E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7FA3DB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61E29B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5D800CC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69139D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ESPECIALIDADES MEDICAS DE CIRUGIA AMBULATORIA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C646BD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389A0D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6</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1EC6FD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68B37C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5E7179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21:00 PM</w:t>
            </w:r>
          </w:p>
        </w:tc>
      </w:tr>
      <w:tr w14:paraId="0B49AC2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4785A1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DESINTOXICACION CD. OBREGON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6823CAC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026887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14DE6B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 JORNADA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499D2A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L-D</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C32288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 24 HRS</w:t>
            </w:r>
          </w:p>
        </w:tc>
      </w:tr>
      <w:tr w14:paraId="71E755F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72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45EC16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CONSEJO ESTATAL PARA LA PREVENCION Y ATENCION DE LA VIOLENCIA INTRAFAMILIAR (CEPAVI)</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622DF60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843C56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AF7F07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4D17B2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36E19F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064C14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2DB111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INFANTIL PARA EL DESARROLLO NEUROCONDUCTUAL</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92BB07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C1EA56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3</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EBBE27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8EADF3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5823CD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5B749BA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72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456701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ESPECIALIDAD MEDICA EN ADICCION (CAPA-UNEME Y SORID) HERMOSILLO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3180DC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CD4B20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6BF903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E0B57D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4354A6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24F0BA5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38412A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ESPECIALIDAD MEDICA EN ADICCION (CAPA-UNEME) HERMOSILLO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CCCB1B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3C9940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7411B1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7B880D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C33A93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679F30A">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72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22A71E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ESPECIALIDAD MEDICA EN ADICCIONES (CAPA-UNEME) SAN LUIS RIO COLORADO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15F946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ACC770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0FF121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46618B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BCF9AF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42DA16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6F6DAEB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ESPECIALIDAD MEDICA EN ADICCION (CAPA-UNEME) CABORCA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DD43B0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1EA781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B0E6C7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364D89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ED6094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8C4114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72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59605B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ESPECIALIDAD MEDICA EN ADICCION (CAPA-UNEME) PUERTO PEÑASCO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766561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C024A1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EE106A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9C84A3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3D335C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BEF1BA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4D7AAC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ESPECIALIDAD MEDICA EN ADICCION (CAPA-UNEME) NOGALES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0BF9A4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18DF3D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DD0C12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C8F852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8F4370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793506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F04739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NUEVA VIDA CAJEME NORTE</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8D2475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6086B6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C0D96E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063DEA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260D33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3250D15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97F4E9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NUEVA VIDA CAJEME SUR</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3F6B6E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AD43AE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AE4681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77B033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537374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298A3F8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617C176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ESPECIALIDAD MEDICA EN ADICCION (CAPA-UNEME) GUAYMAS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09A9C9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67716D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1B40DD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3840C4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BD806C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5A35B8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7B4733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NUEVA VIDA NAVOJOA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0B4D5E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47EDF5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24B50C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E665D9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820993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514C8C7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6FC187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CISAME HERMOSILLO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042C0A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BE5AE7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56214D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EC68AF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1CF1B0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5616B7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0B5C8E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CAPA AGUA PRIETA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8E8788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96447C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72385B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8CCF20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96DD3C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D206CD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56420E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DESINTOXICACION (UNDEX NOGALES)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D4EF6C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95E780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8306E4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504692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54397B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734F0F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6FFC961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CISAME NOGALES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817320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CE7BEA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18A647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53CE18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BA3D52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375BAF7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50E001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CISAME NAVOJOA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527291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A5FEE9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D50AFC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B755E5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0B0BD5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34BE28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367E07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AVANZADO DE ATENCION PRIMARIA A LA SALUD</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31B2CD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49323D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3</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BD3E29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AA8F77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F29D7E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537D5A2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13E1E5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PROGRESO NORTE</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71E225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A18CC7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469793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D5B96A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DAF91E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5334ADA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AF97BF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PRIMERO HERMOSILLO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0148F3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FC7E3F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281352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1E1CCE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E7E6D5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3CEFD2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6F6581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LOS NARANJOS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39EAA0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8ED741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88B238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CDF642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11167F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ED3180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6D2630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DOMINGO OLIVARES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02E2E0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6A7BF1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C5BCB2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88E38B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321B2B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A4B060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34EED0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LOMAS DE MADRID</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5E765C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9386D6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4C98DF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357A52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468247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E28CF2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B33018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EL SAHUARO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ECD65D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8C9AB6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BC03E7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92A3F9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4D6593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562AFBB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EA0961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EMILIANO ZAPATA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1A9BDC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7E3411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4</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44493C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5E613B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68FCFF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2E3EE07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A06ACE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DE SALUD MINITAS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D23566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FB6BAB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02687F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13A645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8277EF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8A2211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D36E09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DE SALUD OLIVOS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D520D9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FE1324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D538DF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979F5F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6DE48F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556B972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EDB743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RURAL BAHIA KINO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407846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F6E61D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8AD595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D483FD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7C5AC3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35FC62E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B92E50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POBLADO MIGUEL ALEMAN 1</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6D69DF7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1ADC2F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3</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21DAAE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 JORNADA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731BDE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L-D</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A4F0EE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 24 HRS</w:t>
            </w:r>
          </w:p>
        </w:tc>
      </w:tr>
      <w:tr w14:paraId="3E5AAA2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E6C0D3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POBLADO MIGUEL ALEMAN 2</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243DF2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0D3E14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3</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B758CE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DIURNA-NOCTURNA- JORNADA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7AA4D6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L-D</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B69367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TURNO DE 8 HRS/ 24 HRS</w:t>
            </w:r>
          </w:p>
        </w:tc>
      </w:tr>
      <w:tr w14:paraId="1B2C4F3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73F567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SANTA ISABEL</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3E3FB9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C371E0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987D46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AEC2F6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1E4A21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3543C2B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DE79D3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NACOZARI DE GARCIA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9861AB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8BBEE5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CB3763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BCB0A7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75EA74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0CAD94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392506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DE SALUD FLORESTA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F2382C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05C830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81A831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C251A3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66BCE0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397CCDB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0FE354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UNEME FLORESTA (SOBREPESO)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34E153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590E2E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25E995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22E0A2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B49638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3305D0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3ED003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PUERTO PEÑASCO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62DCE7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656839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00257C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4EF0C3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1B3A0E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E59973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16D248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DE SALUD SONOYTA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31FA3E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FE03A6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82E291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DEB187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F16878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590355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E0ADEB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DE SALUD ALTAR</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620FD69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4A9631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14A135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1D5934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97EEE7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AA3787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685BDF3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SAN LUIS RIO COLORADO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79018A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E0F85C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48D0B5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1F840A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BD5F84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FDD517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C50690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DE SALUD CABORCA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3DB2E6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A900A0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2DE460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431421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0C1A4D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EB876D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88C785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UNEME UNIDAD DE SOBRE PESO CABORCA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FF1572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8AA54A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97F704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90412B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C4DC62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B7E495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5B36BC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SANTA ANA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F3A4CC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AA0D4A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709BF8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C05DA9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79EA07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166E3A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6CFBE3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DE SALUD NOGALES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AC0D4E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2B4F0C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286893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E4AEB4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B30FD0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34D05E5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3388B2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DE SALUD NACO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B3E6EC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52D3A9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32E5CD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4ACB31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05E82E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31C2D0E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8C0E11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UNEME EC AGUA PRIETA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A87F7E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D3D92B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E32226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45E1AB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934984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23FF1C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9D52A7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UNEME NOGALES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1CA534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9E9619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951004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38435E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2159D4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23246D0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6A2B4D9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OBREGON CD. OBREGON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A4C5BB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E6785B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481E8E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6D1499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602593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508AD12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776FF7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C.S. R. CAMPO 30 FRANCISCO I MADERO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B33E10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04CD77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EF27E6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7E7A8D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D44B96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79028E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886D2D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C.S.R. MARTE R. GOMEZ</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675407E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DC01BE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DFC72B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8C8EC7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F241D9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896A6D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07F351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OBREGON BLOCK 410</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B23714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9BE12D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BE61AE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5A3397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1DF8FA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371E8E2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68BC0F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OBREGON ESPERANZA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A77282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84D8C7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212483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269F69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625118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5515F6AA">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A40891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OBREGÓN SUR</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8D9360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FFA036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56273D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D02F9F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63D348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8DE107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6A4B1B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OBREGON NORTE</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743CBF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EF5C6C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5D7DBF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51F8A5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60B418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284AF7E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A29999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SAN IGNACIO RIO MUERTO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8F5135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CF3A4E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A0A29E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2F56F2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CB64A3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1E9680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F15289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DE SALUD QUECHEHUECA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9C21FB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748601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E9A2DC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BDC62E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0CADF6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3B53674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249C1A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GUAYMAS NORTE</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2979C2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D4D841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1D23C7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966FC6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EED93F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B6DB90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9AE70E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UNEME UNIDAD DE SOBRE PESO OBREGON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42F154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D50353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915379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E02B52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8ECB1C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126F15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6B5FF3D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DE SALUD BACUM</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B1994A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F67E07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F1C333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7E59F1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F162F7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217EC31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E04A68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SAN JOSE DE BACUM</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374D3A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3E7410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9B72B5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307B65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9EA6DB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3A6677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71028F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RURAL ROSARIO TESOPACO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620182F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F0A571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ABCA00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1549BF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5EF2D3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44DA12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1DBAA2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RURAL LA ATRAVESADA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31A776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964565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951BF0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019F44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EBC993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89C465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12D13E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DE SALUD VICAM</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961C64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701976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5</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31ADD8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8B269D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F92AA4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6FDA02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E42F61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RURAL POTAM</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9E851B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09470A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9B2FBA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26D23F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0097C9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51ED1D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AF6805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DE SALUD VICAM</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DA75B7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86C720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35EED7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BC93BF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20F042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217AC3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A65DDA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URBANO NAVOJOA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0F4723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CCF2E3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32D5D6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E644B2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8A4B74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C2C932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136347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ALMACEN DE VACUNAS DISTRITO DE SALUD NO. 5</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786759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C5A17F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7555C9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0CD866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7AA528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EE48DA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515388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DE SALUD HUATABAMPO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A2636F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71648E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CF7130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DA25A0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864678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367D027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11BBAF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NAVOJOA ORIENTE</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FE0EB3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2ABF06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9324FF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A32D1E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AABA8F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2DC83D1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4D44BB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CENTRO DE SALUD BUAYSIACOBE</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F68DBE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4C9310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56A493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9875F8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9689FD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059182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5DB7FB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CAPACITACION EN SALUD (C.C.S.)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0BFF88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FAD697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AB3FD0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5FFECF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631676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4DD023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72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4FFCD4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OFICINAS CENTRALES (DIRECCION GENERAL DE SERVICIOS DE SALUD A LA PERSONA)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4722F0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vMerge w:val="restart"/>
            <w:tcBorders>
              <w:top w:val="single" w:color="auto" w:sz="6" w:space="0"/>
              <w:left w:val="single" w:color="auto" w:sz="6" w:space="0"/>
              <w:bottom w:val="single" w:color="auto" w:sz="6" w:space="0"/>
              <w:right w:val="single" w:color="auto" w:sz="6" w:space="0"/>
            </w:tcBorders>
            <w:shd w:val="clear" w:color="auto" w:fill="auto"/>
          </w:tcPr>
          <w:p w14:paraId="2B82CF0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4</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44DDF5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A7E009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EE9A7F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F774C4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72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6DAB229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OFICINAS CENTRALES (DIRECCION GENERAL DE ATENCION ESPECIALIZADA Y HOSPITALARIA)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95AEB8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vMerge w:val="continue"/>
            <w:tcBorders>
              <w:top w:val="single" w:color="auto" w:sz="6" w:space="0"/>
              <w:left w:val="single" w:color="auto" w:sz="6" w:space="0"/>
              <w:bottom w:val="single" w:color="auto" w:sz="6" w:space="0"/>
              <w:right w:val="single" w:color="auto" w:sz="6" w:space="0"/>
            </w:tcBorders>
            <w:shd w:val="clear" w:color="auto" w:fill="auto"/>
            <w:vAlign w:val="center"/>
          </w:tcPr>
          <w:p w14:paraId="100B3AE5">
            <w:pPr>
              <w:spacing w:after="0" w:line="240" w:lineRule="auto"/>
              <w:jc w:val="center"/>
              <w:rPr>
                <w:rFonts w:hint="default" w:ascii="Arial" w:hAnsi="Arial" w:cs="Arial"/>
                <w:sz w:val="18"/>
                <w:szCs w:val="18"/>
              </w:rPr>
            </w:pP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9DF1F4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FC000E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3F0299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A40E3C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EB55CB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OFICINAS CENTRALES (DIRECCION DE RECURSOS MATERIALES)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EB3938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vMerge w:val="continue"/>
            <w:tcBorders>
              <w:top w:val="single" w:color="auto" w:sz="6" w:space="0"/>
              <w:left w:val="single" w:color="auto" w:sz="6" w:space="0"/>
              <w:bottom w:val="single" w:color="auto" w:sz="6" w:space="0"/>
              <w:right w:val="single" w:color="auto" w:sz="6" w:space="0"/>
            </w:tcBorders>
            <w:shd w:val="clear" w:color="auto" w:fill="auto"/>
            <w:vAlign w:val="center"/>
          </w:tcPr>
          <w:p w14:paraId="4A3080B5">
            <w:pPr>
              <w:spacing w:after="0" w:line="240" w:lineRule="auto"/>
              <w:jc w:val="center"/>
              <w:rPr>
                <w:rFonts w:hint="default" w:ascii="Arial" w:hAnsi="Arial" w:cs="Arial"/>
                <w:sz w:val="18"/>
                <w:szCs w:val="18"/>
              </w:rPr>
            </w:pP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1C67C9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6A688B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DD7C8D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02D17B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66E427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OFICINAS CENTRALES (DIRECCION DE RECURSOS HUMANOS)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EF9E4B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vMerge w:val="continue"/>
            <w:tcBorders>
              <w:top w:val="single" w:color="auto" w:sz="6" w:space="0"/>
              <w:left w:val="single" w:color="auto" w:sz="6" w:space="0"/>
              <w:bottom w:val="single" w:color="auto" w:sz="6" w:space="0"/>
              <w:right w:val="single" w:color="auto" w:sz="6" w:space="0"/>
            </w:tcBorders>
            <w:shd w:val="clear" w:color="auto" w:fill="auto"/>
            <w:vAlign w:val="center"/>
          </w:tcPr>
          <w:p w14:paraId="53C9285C">
            <w:pPr>
              <w:spacing w:after="0" w:line="240" w:lineRule="auto"/>
              <w:jc w:val="center"/>
              <w:rPr>
                <w:rFonts w:hint="default" w:ascii="Arial" w:hAnsi="Arial" w:cs="Arial"/>
                <w:sz w:val="18"/>
                <w:szCs w:val="18"/>
              </w:rPr>
            </w:pP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71E3B7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DDB5F1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3DB53D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5D62FC9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CF34D1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OFICINAS CENTRALES (DIRECCION GENERAL DE PLANEACION Y DESARROLLO)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CE1A9D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vMerge w:val="continue"/>
            <w:tcBorders>
              <w:top w:val="single" w:color="auto" w:sz="6" w:space="0"/>
              <w:left w:val="single" w:color="auto" w:sz="6" w:space="0"/>
              <w:bottom w:val="single" w:color="auto" w:sz="6" w:space="0"/>
              <w:right w:val="single" w:color="auto" w:sz="6" w:space="0"/>
            </w:tcBorders>
            <w:shd w:val="clear" w:color="auto" w:fill="auto"/>
            <w:vAlign w:val="center"/>
          </w:tcPr>
          <w:p w14:paraId="783CE189">
            <w:pPr>
              <w:spacing w:after="0" w:line="240" w:lineRule="auto"/>
              <w:jc w:val="center"/>
              <w:rPr>
                <w:rFonts w:hint="default" w:ascii="Arial" w:hAnsi="Arial" w:cs="Arial"/>
                <w:sz w:val="18"/>
                <w:szCs w:val="18"/>
              </w:rPr>
            </w:pP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2A5358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703B0D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3A433C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2E471D2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980CF2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OFICINAS CENTRALES (DIRECCION GENERAL DE ENSEÑANZA Y CALIDAD)</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D98AC2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vMerge w:val="continue"/>
            <w:tcBorders>
              <w:top w:val="single" w:color="auto" w:sz="6" w:space="0"/>
              <w:left w:val="single" w:color="auto" w:sz="6" w:space="0"/>
              <w:bottom w:val="single" w:color="auto" w:sz="6" w:space="0"/>
              <w:right w:val="single" w:color="auto" w:sz="6" w:space="0"/>
            </w:tcBorders>
            <w:shd w:val="clear" w:color="auto" w:fill="auto"/>
            <w:vAlign w:val="center"/>
          </w:tcPr>
          <w:p w14:paraId="0511B7A7">
            <w:pPr>
              <w:spacing w:after="0" w:line="240" w:lineRule="auto"/>
              <w:jc w:val="center"/>
              <w:rPr>
                <w:rFonts w:hint="default" w:ascii="Arial" w:hAnsi="Arial" w:cs="Arial"/>
                <w:sz w:val="18"/>
                <w:szCs w:val="18"/>
              </w:rPr>
            </w:pP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3BF46D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C0CFF9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9B6362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2711F23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9371FF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DIRECCION DE TECNOLOGIAS DE LA INFORMACION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2D3022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4076D7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BFF1E0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53014C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099605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31E753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6856D6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DIRECCIÓN DE SERVICIOS GENERALES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7C2472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3309B6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AC792F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55DFD0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1BFB8B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838E41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2846B7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DIRECCION GENERAL DE ADMINISTRACIÓN CENTRO DE GOBIERNO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D1AB69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4DB0E3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2BDA55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07C74B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195505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DBBD06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9941A2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 xml:space="preserve">OFICINAS DISTRITO DE SALUD No. </w:t>
            </w:r>
            <w:r>
              <w:rPr>
                <w:rStyle w:val="70"/>
                <w:rFonts w:hint="default" w:ascii="Arial" w:hAnsi="Arial" w:cs="Arial" w:eastAsiaTheme="majorEastAsia"/>
                <w:sz w:val="18"/>
                <w:szCs w:val="18"/>
                <w:lang w:val="en-US"/>
              </w:rPr>
              <w:t>I</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1BC406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DFFA16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2DF110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29C3C7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EC95B2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E9A380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936A6F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 xml:space="preserve">OFICINAS DISTRITO DE SALUD NO. </w:t>
            </w:r>
            <w:r>
              <w:rPr>
                <w:rStyle w:val="70"/>
                <w:rFonts w:hint="default" w:ascii="Arial" w:hAnsi="Arial" w:cs="Arial" w:eastAsiaTheme="majorEastAsia"/>
                <w:sz w:val="18"/>
                <w:szCs w:val="18"/>
                <w:lang w:val="en-US"/>
              </w:rPr>
              <w:t>II</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0B0C16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7F94F0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25AD1D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130BAF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58230E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DE51DA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D651E6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 xml:space="preserve">OFICINAS DISTRITO DE SALUD NO. </w:t>
            </w:r>
            <w:r>
              <w:rPr>
                <w:rStyle w:val="70"/>
                <w:rFonts w:hint="default" w:ascii="Arial" w:hAnsi="Arial" w:cs="Arial" w:eastAsiaTheme="majorEastAsia"/>
                <w:sz w:val="18"/>
                <w:szCs w:val="18"/>
                <w:lang w:val="en-US"/>
              </w:rPr>
              <w:t>III</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B4CC49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B1EA6E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1F5C1D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C1AFBD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23D8A0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480776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9AFC48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 xml:space="preserve">OFICINAS DSITRITO DE SALUD No. </w:t>
            </w:r>
            <w:r>
              <w:rPr>
                <w:rStyle w:val="70"/>
                <w:rFonts w:hint="default" w:ascii="Arial" w:hAnsi="Arial" w:cs="Arial" w:eastAsiaTheme="majorEastAsia"/>
                <w:sz w:val="18"/>
                <w:szCs w:val="18"/>
                <w:lang w:val="en-US"/>
              </w:rPr>
              <w:t>IV</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713F4E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3A7AED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2EB554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933899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931546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F1EB66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F7228F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 xml:space="preserve">OFICINAS DISTRITO DE SALUD No. </w:t>
            </w:r>
            <w:r>
              <w:rPr>
                <w:rStyle w:val="70"/>
                <w:rFonts w:hint="default" w:ascii="Arial" w:hAnsi="Arial" w:cs="Arial" w:eastAsiaTheme="majorEastAsia"/>
                <w:sz w:val="18"/>
                <w:szCs w:val="18"/>
                <w:lang w:val="en-US"/>
              </w:rPr>
              <w:t>V</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999CD6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C694A6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E56FEA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A73DB8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9B8BC5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7A21A7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847F12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 xml:space="preserve">OFICINAS DISTRITO DE SALUD No. </w:t>
            </w:r>
            <w:r>
              <w:rPr>
                <w:rStyle w:val="70"/>
                <w:rFonts w:hint="default" w:ascii="Arial" w:hAnsi="Arial" w:cs="Arial" w:eastAsiaTheme="majorEastAsia"/>
                <w:sz w:val="18"/>
                <w:szCs w:val="18"/>
                <w:lang w:val="en-US"/>
              </w:rPr>
              <w:t>VI</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6AFBEC7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DAB760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5DB106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10112BE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DCE8A7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7DF8DA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0DE4C8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DIRECCION DE INFRAESTRUCTURA FISICA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B2AB64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09F967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55C107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7EFCE9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5D6434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2D6066D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64AF6F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DIRECCION GENERAL DE PROMOCION Y PREVENCION DE ENFERMEDADES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4F2639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1E442C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CE1628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D8D469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FD9B0C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379B871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6655183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UNIDAD DE ASUNTOS JURIDICOS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698E1FD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0C674CC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1F8219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72D6E6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4F1497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0FC253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649932D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COORDINACION DE EVENTOS</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643FA37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86EEBC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257886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317EAD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799591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C19769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72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42CBFF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SEGUIMIENTO DE AUDITORIAS Y CONTROL INTERNO INSTITUCIONAL</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3CD52C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vMerge w:val="restart"/>
            <w:tcBorders>
              <w:top w:val="single" w:color="auto" w:sz="6" w:space="0"/>
              <w:left w:val="single" w:color="auto" w:sz="6" w:space="0"/>
              <w:bottom w:val="single" w:color="auto" w:sz="6" w:space="0"/>
              <w:right w:val="single" w:color="auto" w:sz="6" w:space="0"/>
            </w:tcBorders>
            <w:shd w:val="clear" w:color="auto" w:fill="auto"/>
          </w:tcPr>
          <w:p w14:paraId="76ED734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vMerge w:val="restart"/>
            <w:tcBorders>
              <w:top w:val="single" w:color="auto" w:sz="6" w:space="0"/>
              <w:left w:val="single" w:color="auto" w:sz="6" w:space="0"/>
              <w:bottom w:val="single" w:color="auto" w:sz="6" w:space="0"/>
              <w:right w:val="single" w:color="auto" w:sz="6" w:space="0"/>
            </w:tcBorders>
            <w:shd w:val="clear" w:color="auto" w:fill="auto"/>
          </w:tcPr>
          <w:p w14:paraId="0E6C8CF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vMerge w:val="restart"/>
            <w:tcBorders>
              <w:top w:val="single" w:color="auto" w:sz="6" w:space="0"/>
              <w:left w:val="single" w:color="auto" w:sz="6" w:space="0"/>
              <w:bottom w:val="single" w:color="auto" w:sz="6" w:space="0"/>
              <w:right w:val="single" w:color="auto" w:sz="6" w:space="0"/>
            </w:tcBorders>
            <w:shd w:val="clear" w:color="auto" w:fill="auto"/>
          </w:tcPr>
          <w:p w14:paraId="7567AFB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vMerge w:val="restart"/>
            <w:tcBorders>
              <w:top w:val="single" w:color="auto" w:sz="6" w:space="0"/>
              <w:left w:val="single" w:color="auto" w:sz="6" w:space="0"/>
              <w:bottom w:val="single" w:color="auto" w:sz="6" w:space="0"/>
              <w:right w:val="single" w:color="auto" w:sz="6" w:space="0"/>
            </w:tcBorders>
            <w:shd w:val="clear" w:color="auto" w:fill="auto"/>
          </w:tcPr>
          <w:p w14:paraId="25CD329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50F140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7E71BC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ORGANO DE CONTROL Y DESARROLLO ADMINISTRATIVO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8217F7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vMerge w:val="continue"/>
            <w:tcBorders>
              <w:top w:val="single" w:color="auto" w:sz="6" w:space="0"/>
              <w:left w:val="single" w:color="auto" w:sz="6" w:space="0"/>
              <w:bottom w:val="single" w:color="auto" w:sz="6" w:space="0"/>
              <w:right w:val="single" w:color="auto" w:sz="6" w:space="0"/>
            </w:tcBorders>
            <w:shd w:val="clear" w:color="auto" w:fill="auto"/>
            <w:vAlign w:val="center"/>
          </w:tcPr>
          <w:p w14:paraId="48245186">
            <w:pPr>
              <w:spacing w:after="0" w:line="240" w:lineRule="auto"/>
              <w:jc w:val="center"/>
              <w:rPr>
                <w:rFonts w:hint="default" w:ascii="Arial" w:hAnsi="Arial" w:cs="Arial"/>
                <w:sz w:val="18"/>
                <w:szCs w:val="18"/>
              </w:rPr>
            </w:pPr>
          </w:p>
        </w:tc>
        <w:tc>
          <w:tcPr>
            <w:tcW w:w="1283" w:type="dxa"/>
            <w:gridSpan w:val="2"/>
            <w:vMerge w:val="continue"/>
            <w:tcBorders>
              <w:top w:val="single" w:color="auto" w:sz="6" w:space="0"/>
              <w:left w:val="single" w:color="auto" w:sz="6" w:space="0"/>
              <w:bottom w:val="single" w:color="auto" w:sz="6" w:space="0"/>
              <w:right w:val="single" w:color="auto" w:sz="6" w:space="0"/>
            </w:tcBorders>
            <w:shd w:val="clear" w:color="auto" w:fill="auto"/>
            <w:vAlign w:val="center"/>
          </w:tcPr>
          <w:p w14:paraId="3458523B">
            <w:pPr>
              <w:spacing w:after="0" w:line="240" w:lineRule="auto"/>
              <w:jc w:val="center"/>
              <w:rPr>
                <w:rFonts w:hint="default" w:ascii="Arial" w:hAnsi="Arial" w:cs="Arial"/>
                <w:sz w:val="18"/>
                <w:szCs w:val="18"/>
              </w:rPr>
            </w:pPr>
          </w:p>
        </w:tc>
        <w:tc>
          <w:tcPr>
            <w:tcW w:w="568" w:type="dxa"/>
            <w:gridSpan w:val="2"/>
            <w:vMerge w:val="continue"/>
            <w:tcBorders>
              <w:top w:val="single" w:color="auto" w:sz="6" w:space="0"/>
              <w:left w:val="single" w:color="auto" w:sz="6" w:space="0"/>
              <w:bottom w:val="single" w:color="auto" w:sz="6" w:space="0"/>
              <w:right w:val="single" w:color="auto" w:sz="6" w:space="0"/>
            </w:tcBorders>
            <w:shd w:val="clear" w:color="auto" w:fill="auto"/>
            <w:vAlign w:val="center"/>
          </w:tcPr>
          <w:p w14:paraId="3B575F06">
            <w:pPr>
              <w:spacing w:after="0" w:line="240" w:lineRule="auto"/>
              <w:jc w:val="center"/>
              <w:rPr>
                <w:rFonts w:hint="default" w:ascii="Arial" w:hAnsi="Arial" w:cs="Arial"/>
                <w:sz w:val="18"/>
                <w:szCs w:val="18"/>
              </w:rPr>
            </w:pPr>
          </w:p>
        </w:tc>
        <w:tc>
          <w:tcPr>
            <w:tcW w:w="2561" w:type="dxa"/>
            <w:gridSpan w:val="3"/>
            <w:vMerge w:val="continue"/>
            <w:tcBorders>
              <w:top w:val="single" w:color="auto" w:sz="6" w:space="0"/>
              <w:left w:val="single" w:color="auto" w:sz="6" w:space="0"/>
              <w:bottom w:val="single" w:color="auto" w:sz="6" w:space="0"/>
              <w:right w:val="single" w:color="auto" w:sz="6" w:space="0"/>
            </w:tcBorders>
            <w:shd w:val="clear" w:color="auto" w:fill="auto"/>
            <w:vAlign w:val="center"/>
          </w:tcPr>
          <w:p w14:paraId="21E54EDC">
            <w:pPr>
              <w:spacing w:after="0" w:line="240" w:lineRule="auto"/>
              <w:jc w:val="center"/>
              <w:rPr>
                <w:rFonts w:hint="default" w:ascii="Arial" w:hAnsi="Arial" w:cs="Arial"/>
                <w:sz w:val="18"/>
                <w:szCs w:val="18"/>
              </w:rPr>
            </w:pPr>
          </w:p>
        </w:tc>
      </w:tr>
      <w:tr w14:paraId="5785A36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72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E81378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COORDINACION DE PROYECTOS Y DESARROLLO DE SOFTWARE TECNOLOGIAS DE LA INFORMACION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E3BF2D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vMerge w:val="continue"/>
            <w:tcBorders>
              <w:top w:val="single" w:color="auto" w:sz="6" w:space="0"/>
              <w:left w:val="single" w:color="auto" w:sz="6" w:space="0"/>
              <w:bottom w:val="single" w:color="auto" w:sz="6" w:space="0"/>
              <w:right w:val="single" w:color="auto" w:sz="6" w:space="0"/>
            </w:tcBorders>
            <w:shd w:val="clear" w:color="auto" w:fill="auto"/>
            <w:vAlign w:val="center"/>
          </w:tcPr>
          <w:p w14:paraId="7CDED4F3">
            <w:pPr>
              <w:spacing w:after="0" w:line="240" w:lineRule="auto"/>
              <w:jc w:val="center"/>
              <w:rPr>
                <w:rFonts w:hint="default" w:ascii="Arial" w:hAnsi="Arial" w:cs="Arial"/>
                <w:sz w:val="18"/>
                <w:szCs w:val="18"/>
              </w:rPr>
            </w:pPr>
          </w:p>
        </w:tc>
        <w:tc>
          <w:tcPr>
            <w:tcW w:w="1283" w:type="dxa"/>
            <w:gridSpan w:val="2"/>
            <w:vMerge w:val="continue"/>
            <w:tcBorders>
              <w:top w:val="single" w:color="auto" w:sz="6" w:space="0"/>
              <w:left w:val="single" w:color="auto" w:sz="6" w:space="0"/>
              <w:bottom w:val="single" w:color="auto" w:sz="6" w:space="0"/>
              <w:right w:val="single" w:color="auto" w:sz="6" w:space="0"/>
            </w:tcBorders>
            <w:shd w:val="clear" w:color="auto" w:fill="auto"/>
            <w:vAlign w:val="center"/>
          </w:tcPr>
          <w:p w14:paraId="0B9C61BF">
            <w:pPr>
              <w:spacing w:after="0" w:line="240" w:lineRule="auto"/>
              <w:jc w:val="center"/>
              <w:rPr>
                <w:rFonts w:hint="default" w:ascii="Arial" w:hAnsi="Arial" w:cs="Arial"/>
                <w:sz w:val="18"/>
                <w:szCs w:val="18"/>
              </w:rPr>
            </w:pPr>
          </w:p>
        </w:tc>
        <w:tc>
          <w:tcPr>
            <w:tcW w:w="568" w:type="dxa"/>
            <w:gridSpan w:val="2"/>
            <w:vMerge w:val="continue"/>
            <w:tcBorders>
              <w:top w:val="single" w:color="auto" w:sz="6" w:space="0"/>
              <w:left w:val="single" w:color="auto" w:sz="6" w:space="0"/>
              <w:bottom w:val="single" w:color="auto" w:sz="6" w:space="0"/>
              <w:right w:val="single" w:color="auto" w:sz="6" w:space="0"/>
            </w:tcBorders>
            <w:shd w:val="clear" w:color="auto" w:fill="auto"/>
            <w:vAlign w:val="center"/>
          </w:tcPr>
          <w:p w14:paraId="095E8C6B">
            <w:pPr>
              <w:spacing w:after="0" w:line="240" w:lineRule="auto"/>
              <w:jc w:val="center"/>
              <w:rPr>
                <w:rFonts w:hint="default" w:ascii="Arial" w:hAnsi="Arial" w:cs="Arial"/>
                <w:sz w:val="18"/>
                <w:szCs w:val="18"/>
              </w:rPr>
            </w:pPr>
          </w:p>
        </w:tc>
        <w:tc>
          <w:tcPr>
            <w:tcW w:w="2561" w:type="dxa"/>
            <w:gridSpan w:val="3"/>
            <w:vMerge w:val="continue"/>
            <w:tcBorders>
              <w:top w:val="single" w:color="auto" w:sz="6" w:space="0"/>
              <w:left w:val="single" w:color="auto" w:sz="6" w:space="0"/>
              <w:bottom w:val="single" w:color="auto" w:sz="6" w:space="0"/>
              <w:right w:val="single" w:color="auto" w:sz="6" w:space="0"/>
            </w:tcBorders>
            <w:shd w:val="clear" w:color="auto" w:fill="auto"/>
            <w:vAlign w:val="center"/>
          </w:tcPr>
          <w:p w14:paraId="0B3DA8E9">
            <w:pPr>
              <w:spacing w:after="0" w:line="240" w:lineRule="auto"/>
              <w:jc w:val="center"/>
              <w:rPr>
                <w:rFonts w:hint="default" w:ascii="Arial" w:hAnsi="Arial" w:cs="Arial"/>
                <w:sz w:val="18"/>
                <w:szCs w:val="18"/>
              </w:rPr>
            </w:pPr>
          </w:p>
        </w:tc>
      </w:tr>
      <w:tr w14:paraId="3E760DB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72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CDB499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ESTATAL DE VACUNAS DIRECCION GENERAL DE SERVICIOS DE SALUD A LA PERSONA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3A2FA2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E636AE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7091DB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3C61B1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2096BB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EC46A8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1F9153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COMISION DE ARBITRAJE MEDICO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BAF2FB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AC5CEA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194BFD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29094B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FA602C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5D2BE69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037814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JUNTA DE ASISTENCIA PRIVADA PRESIDENCIA EJECUTIVA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C68530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945BDF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395435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045F4B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6C9F79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D9F614A">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839564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ALMACEN DE ACTIVO FIJO</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AAF825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A270A9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6CECA7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6399E6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B7FB71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1B84E2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6644AC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ALMACEN ESTATAL QUIROGA</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09631C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D00659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345A0C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135CD1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80A645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5FE013C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69ADB0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DIRECCION GENERAL DE COORDINACION SECTORIAL</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DD253F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8ED220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C3FF9F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D65E0E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87306F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0B5ED3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26329B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REGULACION DE SERVICIOS DE SALUD (COESPRISON)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143E6F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501306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9AADDF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B126B4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CAA6A1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635381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72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E5B566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COMISION ESTATAL DE PROTECCION CONTRA RIESGOS SANITARIOS (COESPRISON)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10DFF4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1068B6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31DBA2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67ADB5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23E970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7F4FE6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2B4D16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CONTROL SANITARIO, HERMOSILLO SONORA (COESPRISON)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DD2EFA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03FD3B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BA9363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590F08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44687FA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17B34D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CCFC69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CONTROL SANITARIO, PUERTO PEÑASCO (COESPRISON)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A02C31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701EA5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F8902C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63C2BB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D64DCE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4383607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EA76C1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CONTROL SANITARIO, SANTA ANA (COESPRISON)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7EB2AA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53CF9F7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F25291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FA62C2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4F9858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199863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21843F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CONTROL SANITARIO, MAGDALENA (COESPRISON)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7F538C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590B59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B922BC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1A662A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723C06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9E2F03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9BFAE6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CONTROL SANITARIO, NOGALES (COESPRISON)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992498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C1BD55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2D59E1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81EA68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AE68E0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86ACC5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2255F3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CONTROL SANITARIO, AGUA PRIETA (COESPRISON)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EC3A66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2D30E2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5D23D5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D8715C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25B6CD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CE168F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42D2E5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CONTROL SANITARIO, HUATABAMPO (COESPRISON)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5456EA0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55CEED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944121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4377B21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61F8B26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543481C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E84D17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CONTROL SANITARIO, OBREGON SON. (COESPRISON)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86517E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953BA6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C241E4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30AA374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D175C1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26D3FC7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D6445B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CONTROL SANITARIO, NAVOJOA (COESPRISON)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AD3C98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79E67171">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89AE78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9AFDF4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3B14C4F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2C66BED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2D89FDF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CONTROL SANITARIO, GUAYMAS (COESPRISON)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1E082D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D08159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A32525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778DF52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1C02A45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7099C9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CB360B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CONTROL SANITARIO, MOCTEZUMA (COESPRISON)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8934CC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15F5AD4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0D05A37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C5BB1F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4C725F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77D6F89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46C9882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CONTROL SANITARIO, SAN LUIS RIO COLORADO (COESPRISON)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C7A041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FFB7C6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DDFA4E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7C5071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CAD851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E01BB5A">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D0B14F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CONTROL SANITARIO, CANANEA (COESPRISON)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7D30216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A7EEFF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32C8DEB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F15530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501FC62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6F79254C">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537D6F32">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UNIDAD DE CONTROL SANITARIO, CABORCA (COESPRISON)</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0E1FA29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EAE258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29E239E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66D443F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840F80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3DC5FDD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1598CA5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DIRECCION GENERAL DE SALUD MENTAL</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2196936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28A22B5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7066712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510450E">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C35FA0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233CE63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6FA8018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SEGURIDAD HOSPITALARIA Y PROTECCION CIVIL</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B4FDC35">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61BFA56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103983E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0986688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4649F3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2864725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7258684D">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VILLA JUAREZ</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44A6452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9B7309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2</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43D0321A">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51EE51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2D476E6F">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0E87DAB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308246A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CENTRO DE SALUD CON SERVICIOS A EMPLEADOS DE EMPALME</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10DE05A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308AE6D4">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6</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5BC617B9">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598903B3">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785FCEA7">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1421063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480" w:hRule="atLeast"/>
          <w:jc w:val="center"/>
        </w:trPr>
        <w:tc>
          <w:tcPr>
            <w:tcW w:w="2814" w:type="dxa"/>
            <w:gridSpan w:val="3"/>
            <w:tcBorders>
              <w:top w:val="single" w:color="auto" w:sz="6" w:space="0"/>
              <w:left w:val="single" w:color="auto" w:sz="6" w:space="0"/>
              <w:bottom w:val="single" w:color="auto" w:sz="6" w:space="0"/>
              <w:right w:val="single" w:color="auto" w:sz="6" w:space="0"/>
            </w:tcBorders>
            <w:shd w:val="clear" w:color="auto" w:fill="auto"/>
          </w:tcPr>
          <w:p w14:paraId="0CDDCC9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ALMACEN DE ARCHIVO GENERAL (ARCHVO MUERTO) - LOPEZ DEL CASTILLO, 750 M2.</w:t>
            </w:r>
          </w:p>
        </w:tc>
        <w:tc>
          <w:tcPr>
            <w:tcW w:w="2268" w:type="dxa"/>
            <w:gridSpan w:val="2"/>
            <w:tcBorders>
              <w:top w:val="single" w:color="auto" w:sz="6" w:space="0"/>
              <w:left w:val="single" w:color="auto" w:sz="6" w:space="0"/>
              <w:bottom w:val="single" w:color="auto" w:sz="6" w:space="0"/>
              <w:right w:val="single" w:color="auto" w:sz="6" w:space="0"/>
            </w:tcBorders>
            <w:shd w:val="clear" w:color="auto" w:fill="auto"/>
          </w:tcPr>
          <w:p w14:paraId="33FE5BE0">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SERVICIOS DE SALUD DE SONORA</w:t>
            </w:r>
          </w:p>
        </w:tc>
        <w:tc>
          <w:tcPr>
            <w:tcW w:w="985" w:type="dxa"/>
            <w:tcBorders>
              <w:top w:val="single" w:color="auto" w:sz="6" w:space="0"/>
              <w:left w:val="single" w:color="auto" w:sz="6" w:space="0"/>
              <w:bottom w:val="single" w:color="auto" w:sz="6" w:space="0"/>
              <w:right w:val="single" w:color="auto" w:sz="6" w:space="0"/>
            </w:tcBorders>
            <w:shd w:val="clear" w:color="auto" w:fill="auto"/>
          </w:tcPr>
          <w:p w14:paraId="401781DB">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1</w:t>
            </w:r>
          </w:p>
        </w:tc>
        <w:tc>
          <w:tcPr>
            <w:tcW w:w="1283" w:type="dxa"/>
            <w:gridSpan w:val="2"/>
            <w:tcBorders>
              <w:top w:val="single" w:color="auto" w:sz="6" w:space="0"/>
              <w:left w:val="single" w:color="auto" w:sz="6" w:space="0"/>
              <w:bottom w:val="single" w:color="auto" w:sz="6" w:space="0"/>
              <w:right w:val="single" w:color="auto" w:sz="6" w:space="0"/>
            </w:tcBorders>
            <w:shd w:val="clear" w:color="auto" w:fill="auto"/>
          </w:tcPr>
          <w:p w14:paraId="60DD9476">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DIURNA</w:t>
            </w:r>
          </w:p>
        </w:tc>
        <w:tc>
          <w:tcPr>
            <w:tcW w:w="568" w:type="dxa"/>
            <w:gridSpan w:val="2"/>
            <w:tcBorders>
              <w:top w:val="single" w:color="auto" w:sz="6" w:space="0"/>
              <w:left w:val="single" w:color="auto" w:sz="6" w:space="0"/>
              <w:bottom w:val="single" w:color="auto" w:sz="6" w:space="0"/>
              <w:right w:val="single" w:color="auto" w:sz="6" w:space="0"/>
            </w:tcBorders>
            <w:shd w:val="clear" w:color="auto" w:fill="auto"/>
          </w:tcPr>
          <w:p w14:paraId="2F954DE8">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lang w:val="en-US"/>
              </w:rPr>
              <w:t>L-V</w:t>
            </w:r>
          </w:p>
        </w:tc>
        <w:tc>
          <w:tcPr>
            <w:tcW w:w="2561" w:type="dxa"/>
            <w:gridSpan w:val="3"/>
            <w:tcBorders>
              <w:top w:val="single" w:color="auto" w:sz="6" w:space="0"/>
              <w:left w:val="single" w:color="auto" w:sz="6" w:space="0"/>
              <w:bottom w:val="single" w:color="auto" w:sz="6" w:space="0"/>
              <w:right w:val="single" w:color="auto" w:sz="6" w:space="0"/>
            </w:tcBorders>
            <w:shd w:val="clear" w:color="auto" w:fill="auto"/>
          </w:tcPr>
          <w:p w14:paraId="0DDA8B5C">
            <w:pPr>
              <w:pStyle w:val="69"/>
              <w:spacing w:before="0" w:beforeAutospacing="0" w:after="0" w:afterAutospacing="0"/>
              <w:jc w:val="center"/>
              <w:textAlignment w:val="baseline"/>
              <w:rPr>
                <w:rFonts w:hint="default" w:ascii="Arial" w:hAnsi="Arial" w:cs="Arial"/>
                <w:sz w:val="18"/>
                <w:szCs w:val="18"/>
              </w:rPr>
            </w:pPr>
            <w:r>
              <w:rPr>
                <w:rStyle w:val="70"/>
                <w:rFonts w:hint="default" w:ascii="Arial" w:hAnsi="Arial" w:cs="Arial" w:eastAsiaTheme="majorEastAsia"/>
                <w:sz w:val="18"/>
                <w:szCs w:val="18"/>
              </w:rPr>
              <w:t>TURNO DE 8 HRS 7:00 AM A LAS 15:00 HRS</w:t>
            </w:r>
          </w:p>
        </w:tc>
      </w:tr>
      <w:tr w14:paraId="55A4416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gridAfter w:val="1"/>
          <w:wBefore w:w="277" w:type="dxa"/>
          <w:wAfter w:w="9" w:type="dxa"/>
          <w:trHeight w:val="300" w:hRule="atLeast"/>
          <w:jc w:val="center"/>
        </w:trPr>
        <w:tc>
          <w:tcPr>
            <w:tcW w:w="1852" w:type="dxa"/>
            <w:vMerge w:val="restart"/>
            <w:tcBorders>
              <w:top w:val="single" w:color="auto" w:sz="8" w:space="0"/>
              <w:left w:val="single" w:color="auto" w:sz="8" w:space="0"/>
              <w:bottom w:val="single" w:color="000000" w:sz="8" w:space="0"/>
              <w:right w:val="nil"/>
            </w:tcBorders>
            <w:shd w:val="clear" w:color="000000" w:fill="C00000"/>
            <w:noWrap/>
            <w:vAlign w:val="center"/>
          </w:tcPr>
          <w:p w14:paraId="5743A475">
            <w:pPr>
              <w:jc w:val="center"/>
              <w:rPr>
                <w:rFonts w:hint="default" w:ascii="Arial" w:hAnsi="Arial" w:eastAsia="Times New Roman" w:cs="Arial"/>
                <w:b/>
                <w:bCs/>
                <w:color w:val="FFFFFF"/>
                <w:sz w:val="18"/>
                <w:szCs w:val="18"/>
                <w:lang w:eastAsia="es-MX"/>
              </w:rPr>
            </w:pPr>
            <w:r>
              <w:rPr>
                <w:rFonts w:hint="default" w:ascii="Arial" w:hAnsi="Arial" w:eastAsia="Times New Roman" w:cs="Arial"/>
                <w:b/>
                <w:bCs/>
                <w:color w:val="FFFFFF"/>
                <w:sz w:val="18"/>
                <w:szCs w:val="18"/>
                <w:lang w:eastAsia="es-MX"/>
              </w:rPr>
              <w:t>Secretaria de Hacienda</w:t>
            </w:r>
          </w:p>
        </w:tc>
        <w:tc>
          <w:tcPr>
            <w:tcW w:w="1761" w:type="dxa"/>
            <w:gridSpan w:val="2"/>
            <w:vMerge w:val="restart"/>
            <w:tcBorders>
              <w:top w:val="single" w:color="auto" w:sz="8" w:space="0"/>
              <w:left w:val="nil"/>
              <w:bottom w:val="single" w:color="000000" w:sz="8" w:space="0"/>
              <w:right w:val="nil"/>
            </w:tcBorders>
            <w:shd w:val="clear" w:color="000000" w:fill="C00000"/>
            <w:noWrap/>
            <w:vAlign w:val="center"/>
          </w:tcPr>
          <w:p w14:paraId="5908F298">
            <w:pPr>
              <w:jc w:val="center"/>
              <w:rPr>
                <w:rFonts w:hint="default" w:ascii="Arial" w:hAnsi="Arial" w:eastAsia="Times New Roman" w:cs="Arial"/>
                <w:b/>
                <w:bCs/>
                <w:color w:val="FFFFFF"/>
                <w:sz w:val="18"/>
                <w:szCs w:val="18"/>
                <w:lang w:eastAsia="es-MX"/>
              </w:rPr>
            </w:pPr>
            <w:r>
              <w:rPr>
                <w:rFonts w:hint="default" w:ascii="Arial" w:hAnsi="Arial" w:eastAsia="Times New Roman" w:cs="Arial"/>
                <w:b/>
                <w:bCs/>
                <w:color w:val="FFFFFF"/>
                <w:sz w:val="18"/>
                <w:szCs w:val="18"/>
                <w:lang w:eastAsia="es-MX"/>
              </w:rPr>
              <w:t>Inmueble</w:t>
            </w:r>
          </w:p>
        </w:tc>
        <w:tc>
          <w:tcPr>
            <w:tcW w:w="6580" w:type="dxa"/>
            <w:gridSpan w:val="8"/>
            <w:tcBorders>
              <w:top w:val="single" w:color="auto" w:sz="8" w:space="0"/>
              <w:left w:val="nil"/>
              <w:bottom w:val="nil"/>
              <w:right w:val="single" w:color="000000" w:sz="8" w:space="0"/>
            </w:tcBorders>
            <w:shd w:val="clear" w:color="000000" w:fill="C00000"/>
            <w:vAlign w:val="center"/>
          </w:tcPr>
          <w:p w14:paraId="474FA61B">
            <w:pPr>
              <w:jc w:val="center"/>
              <w:rPr>
                <w:rFonts w:hint="default" w:ascii="Arial" w:hAnsi="Arial" w:eastAsia="Times New Roman" w:cs="Arial"/>
                <w:b/>
                <w:bCs/>
                <w:color w:val="FFFFFF"/>
                <w:sz w:val="18"/>
                <w:szCs w:val="18"/>
                <w:lang w:eastAsia="es-MX"/>
              </w:rPr>
            </w:pPr>
            <w:r>
              <w:rPr>
                <w:rFonts w:hint="default" w:ascii="Arial" w:hAnsi="Arial" w:eastAsia="Times New Roman" w:cs="Arial"/>
                <w:b/>
                <w:bCs/>
                <w:color w:val="FFFFFF"/>
                <w:sz w:val="18"/>
                <w:szCs w:val="18"/>
                <w:lang w:eastAsia="es-MX"/>
              </w:rPr>
              <w:t> </w:t>
            </w:r>
          </w:p>
        </w:tc>
      </w:tr>
      <w:tr w14:paraId="689CEDD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gridAfter w:val="1"/>
          <w:wBefore w:w="277" w:type="dxa"/>
          <w:wAfter w:w="9" w:type="dxa"/>
          <w:trHeight w:val="510" w:hRule="atLeast"/>
          <w:jc w:val="center"/>
        </w:trPr>
        <w:tc>
          <w:tcPr>
            <w:tcW w:w="1852" w:type="dxa"/>
            <w:vMerge w:val="continue"/>
            <w:tcBorders>
              <w:top w:val="single" w:color="auto" w:sz="8" w:space="0"/>
              <w:left w:val="single" w:color="auto" w:sz="8" w:space="0"/>
              <w:bottom w:val="single" w:color="000000" w:sz="8" w:space="0"/>
              <w:right w:val="nil"/>
            </w:tcBorders>
            <w:vAlign w:val="center"/>
          </w:tcPr>
          <w:p w14:paraId="196F212F">
            <w:pPr>
              <w:rPr>
                <w:rFonts w:hint="default" w:ascii="Arial" w:hAnsi="Arial" w:eastAsia="Times New Roman" w:cs="Arial"/>
                <w:b/>
                <w:bCs/>
                <w:color w:val="FFFFFF"/>
                <w:sz w:val="18"/>
                <w:szCs w:val="18"/>
                <w:lang w:eastAsia="es-MX"/>
              </w:rPr>
            </w:pPr>
          </w:p>
        </w:tc>
        <w:tc>
          <w:tcPr>
            <w:tcW w:w="1761" w:type="dxa"/>
            <w:gridSpan w:val="2"/>
            <w:vMerge w:val="continue"/>
            <w:tcBorders>
              <w:top w:val="single" w:color="auto" w:sz="8" w:space="0"/>
              <w:left w:val="nil"/>
              <w:bottom w:val="single" w:color="000000" w:sz="8" w:space="0"/>
              <w:right w:val="nil"/>
            </w:tcBorders>
            <w:vAlign w:val="center"/>
          </w:tcPr>
          <w:p w14:paraId="5758C417">
            <w:pPr>
              <w:rPr>
                <w:rFonts w:hint="default" w:ascii="Arial" w:hAnsi="Arial" w:eastAsia="Times New Roman" w:cs="Arial"/>
                <w:b/>
                <w:bCs/>
                <w:color w:val="FFFFFF"/>
                <w:sz w:val="18"/>
                <w:szCs w:val="18"/>
                <w:lang w:eastAsia="es-MX"/>
              </w:rPr>
            </w:pPr>
          </w:p>
        </w:tc>
        <w:tc>
          <w:tcPr>
            <w:tcW w:w="2620" w:type="dxa"/>
            <w:gridSpan w:val="3"/>
            <w:tcBorders>
              <w:top w:val="nil"/>
              <w:left w:val="nil"/>
              <w:bottom w:val="nil"/>
              <w:right w:val="nil"/>
            </w:tcBorders>
            <w:shd w:val="clear" w:color="000000" w:fill="C00000"/>
            <w:vAlign w:val="center"/>
          </w:tcPr>
          <w:p w14:paraId="03679328">
            <w:pPr>
              <w:jc w:val="center"/>
              <w:rPr>
                <w:rFonts w:hint="default" w:ascii="Arial" w:hAnsi="Arial" w:eastAsia="Times New Roman" w:cs="Arial"/>
                <w:b/>
                <w:bCs/>
                <w:color w:val="FFFFFF"/>
                <w:sz w:val="18"/>
                <w:szCs w:val="18"/>
                <w:lang w:eastAsia="es-MX"/>
              </w:rPr>
            </w:pPr>
            <w:r>
              <w:rPr>
                <w:rFonts w:hint="default" w:ascii="Arial" w:hAnsi="Arial" w:eastAsia="Times New Roman" w:cs="Arial"/>
                <w:b/>
                <w:bCs/>
                <w:color w:val="FFFFFF"/>
                <w:sz w:val="18"/>
                <w:szCs w:val="18"/>
                <w:lang w:eastAsia="es-MX"/>
              </w:rPr>
              <w:t>Domicilio</w:t>
            </w:r>
          </w:p>
        </w:tc>
        <w:tc>
          <w:tcPr>
            <w:tcW w:w="1200" w:type="dxa"/>
            <w:gridSpan w:val="2"/>
            <w:tcBorders>
              <w:top w:val="nil"/>
              <w:left w:val="nil"/>
              <w:bottom w:val="nil"/>
              <w:right w:val="nil"/>
            </w:tcBorders>
            <w:shd w:val="clear" w:color="000000" w:fill="C00000"/>
            <w:vAlign w:val="center"/>
          </w:tcPr>
          <w:p w14:paraId="37850F1E">
            <w:pPr>
              <w:jc w:val="center"/>
              <w:rPr>
                <w:rFonts w:hint="default" w:ascii="Arial" w:hAnsi="Arial" w:eastAsia="Times New Roman" w:cs="Arial"/>
                <w:b/>
                <w:bCs/>
                <w:color w:val="FFFFFF"/>
                <w:sz w:val="18"/>
                <w:szCs w:val="18"/>
                <w:lang w:eastAsia="es-MX"/>
              </w:rPr>
            </w:pPr>
            <w:r>
              <w:rPr>
                <w:rFonts w:hint="default" w:ascii="Arial" w:hAnsi="Arial" w:eastAsia="Times New Roman" w:cs="Arial"/>
                <w:b/>
                <w:bCs/>
                <w:color w:val="FFFFFF"/>
                <w:sz w:val="18"/>
                <w:szCs w:val="18"/>
                <w:lang w:eastAsia="es-MX"/>
              </w:rPr>
              <w:t>No. De elementos</w:t>
            </w:r>
          </w:p>
        </w:tc>
        <w:tc>
          <w:tcPr>
            <w:tcW w:w="1560" w:type="dxa"/>
            <w:gridSpan w:val="2"/>
            <w:vMerge w:val="restart"/>
            <w:tcBorders>
              <w:top w:val="nil"/>
              <w:left w:val="nil"/>
              <w:bottom w:val="single" w:color="000000" w:sz="8" w:space="0"/>
              <w:right w:val="nil"/>
            </w:tcBorders>
            <w:shd w:val="clear" w:color="000000" w:fill="C00000"/>
            <w:vAlign w:val="center"/>
          </w:tcPr>
          <w:p w14:paraId="06A1C479">
            <w:pPr>
              <w:jc w:val="center"/>
              <w:rPr>
                <w:rFonts w:hint="default" w:ascii="Arial" w:hAnsi="Arial" w:eastAsia="Times New Roman" w:cs="Arial"/>
                <w:b/>
                <w:bCs/>
                <w:color w:val="FFFFFF"/>
                <w:sz w:val="18"/>
                <w:szCs w:val="18"/>
                <w:lang w:eastAsia="es-MX"/>
              </w:rPr>
            </w:pPr>
            <w:r>
              <w:rPr>
                <w:rFonts w:hint="default" w:ascii="Arial" w:hAnsi="Arial" w:eastAsia="Times New Roman" w:cs="Arial"/>
                <w:b/>
                <w:bCs/>
                <w:color w:val="FFFFFF"/>
                <w:sz w:val="18"/>
                <w:szCs w:val="18"/>
                <w:lang w:eastAsia="es-MX"/>
              </w:rPr>
              <w:t>Días</w:t>
            </w:r>
          </w:p>
        </w:tc>
        <w:tc>
          <w:tcPr>
            <w:tcW w:w="1200" w:type="dxa"/>
            <w:vMerge w:val="restart"/>
            <w:tcBorders>
              <w:top w:val="nil"/>
              <w:left w:val="nil"/>
              <w:bottom w:val="single" w:color="000000" w:sz="8" w:space="0"/>
              <w:right w:val="single" w:color="auto" w:sz="8" w:space="0"/>
            </w:tcBorders>
            <w:shd w:val="clear" w:color="000000" w:fill="C00000"/>
            <w:vAlign w:val="center"/>
          </w:tcPr>
          <w:p w14:paraId="06FB0FE1">
            <w:pPr>
              <w:jc w:val="center"/>
              <w:rPr>
                <w:rFonts w:hint="default" w:ascii="Arial" w:hAnsi="Arial" w:eastAsia="Times New Roman" w:cs="Arial"/>
                <w:b/>
                <w:bCs/>
                <w:color w:val="FFFFFF"/>
                <w:sz w:val="18"/>
                <w:szCs w:val="18"/>
                <w:lang w:eastAsia="es-MX"/>
              </w:rPr>
            </w:pPr>
            <w:r>
              <w:rPr>
                <w:rFonts w:hint="default" w:ascii="Arial" w:hAnsi="Arial" w:eastAsia="Times New Roman" w:cs="Arial"/>
                <w:b/>
                <w:bCs/>
                <w:color w:val="FFFFFF"/>
                <w:sz w:val="18"/>
                <w:szCs w:val="18"/>
                <w:lang w:eastAsia="es-MX"/>
              </w:rPr>
              <w:t>Horario</w:t>
            </w:r>
          </w:p>
        </w:tc>
      </w:tr>
      <w:tr w14:paraId="09AD8DD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gridAfter w:val="1"/>
          <w:wBefore w:w="277" w:type="dxa"/>
          <w:wAfter w:w="9" w:type="dxa"/>
          <w:trHeight w:val="90" w:hRule="atLeast"/>
          <w:jc w:val="center"/>
        </w:trPr>
        <w:tc>
          <w:tcPr>
            <w:tcW w:w="1852" w:type="dxa"/>
            <w:vMerge w:val="continue"/>
            <w:tcBorders>
              <w:top w:val="single" w:color="auto" w:sz="8" w:space="0"/>
              <w:left w:val="single" w:color="auto" w:sz="8" w:space="0"/>
              <w:bottom w:val="single" w:color="000000" w:sz="8" w:space="0"/>
              <w:right w:val="nil"/>
            </w:tcBorders>
            <w:vAlign w:val="center"/>
          </w:tcPr>
          <w:p w14:paraId="675E7A9F">
            <w:pPr>
              <w:rPr>
                <w:rFonts w:hint="default" w:ascii="Arial" w:hAnsi="Arial" w:eastAsia="Times New Roman" w:cs="Arial"/>
                <w:b/>
                <w:bCs/>
                <w:color w:val="FFFFFF"/>
                <w:sz w:val="18"/>
                <w:szCs w:val="18"/>
                <w:lang w:eastAsia="es-MX"/>
              </w:rPr>
            </w:pPr>
          </w:p>
        </w:tc>
        <w:tc>
          <w:tcPr>
            <w:tcW w:w="1761" w:type="dxa"/>
            <w:gridSpan w:val="2"/>
            <w:vMerge w:val="continue"/>
            <w:tcBorders>
              <w:top w:val="single" w:color="auto" w:sz="8" w:space="0"/>
              <w:left w:val="nil"/>
              <w:bottom w:val="single" w:color="000000" w:sz="8" w:space="0"/>
              <w:right w:val="nil"/>
            </w:tcBorders>
            <w:vAlign w:val="center"/>
          </w:tcPr>
          <w:p w14:paraId="2E931435">
            <w:pPr>
              <w:rPr>
                <w:rFonts w:hint="default" w:ascii="Arial" w:hAnsi="Arial" w:eastAsia="Times New Roman" w:cs="Arial"/>
                <w:b/>
                <w:bCs/>
                <w:color w:val="FFFFFF"/>
                <w:sz w:val="18"/>
                <w:szCs w:val="18"/>
                <w:lang w:eastAsia="es-MX"/>
              </w:rPr>
            </w:pPr>
          </w:p>
        </w:tc>
        <w:tc>
          <w:tcPr>
            <w:tcW w:w="2620" w:type="dxa"/>
            <w:gridSpan w:val="3"/>
            <w:tcBorders>
              <w:top w:val="nil"/>
              <w:left w:val="nil"/>
              <w:bottom w:val="single" w:color="auto" w:sz="8" w:space="0"/>
              <w:right w:val="nil"/>
            </w:tcBorders>
            <w:shd w:val="clear" w:color="000000" w:fill="C00000"/>
            <w:vAlign w:val="center"/>
          </w:tcPr>
          <w:p w14:paraId="5B7B050D">
            <w:pPr>
              <w:rPr>
                <w:rFonts w:hint="default" w:ascii="Arial" w:hAnsi="Arial" w:eastAsia="Times New Roman" w:cs="Arial"/>
                <w:b/>
                <w:bCs/>
                <w:color w:val="FFFFFF"/>
                <w:sz w:val="18"/>
                <w:szCs w:val="18"/>
                <w:lang w:eastAsia="es-MX"/>
              </w:rPr>
            </w:pPr>
            <w:r>
              <w:rPr>
                <w:rFonts w:hint="default" w:ascii="Arial" w:hAnsi="Arial" w:eastAsia="Times New Roman" w:cs="Arial"/>
                <w:b/>
                <w:bCs/>
                <w:color w:val="FFFFFF"/>
                <w:sz w:val="18"/>
                <w:szCs w:val="18"/>
                <w:lang w:eastAsia="es-MX"/>
              </w:rPr>
              <w:t> </w:t>
            </w:r>
          </w:p>
        </w:tc>
        <w:tc>
          <w:tcPr>
            <w:tcW w:w="1200" w:type="dxa"/>
            <w:gridSpan w:val="2"/>
            <w:tcBorders>
              <w:top w:val="nil"/>
              <w:left w:val="nil"/>
              <w:bottom w:val="single" w:color="auto" w:sz="8" w:space="0"/>
              <w:right w:val="nil"/>
            </w:tcBorders>
            <w:shd w:val="clear" w:color="000000" w:fill="C00000"/>
            <w:vAlign w:val="center"/>
          </w:tcPr>
          <w:p w14:paraId="197DAEB9">
            <w:pPr>
              <w:ind w:firstLine="360" w:firstLineChars="200"/>
              <w:rPr>
                <w:rFonts w:hint="default" w:ascii="Arial" w:hAnsi="Arial" w:eastAsia="Times New Roman" w:cs="Arial"/>
                <w:b/>
                <w:bCs/>
                <w:color w:val="FFFFFF"/>
                <w:sz w:val="18"/>
                <w:szCs w:val="18"/>
                <w:lang w:eastAsia="es-MX"/>
              </w:rPr>
            </w:pPr>
            <w:r>
              <w:rPr>
                <w:rFonts w:hint="default" w:ascii="Arial" w:hAnsi="Arial" w:eastAsia="Times New Roman" w:cs="Arial"/>
                <w:b/>
                <w:bCs/>
                <w:color w:val="FFFFFF"/>
                <w:sz w:val="18"/>
                <w:szCs w:val="18"/>
                <w:lang w:eastAsia="es-MX"/>
              </w:rPr>
              <w:t> </w:t>
            </w:r>
          </w:p>
        </w:tc>
        <w:tc>
          <w:tcPr>
            <w:tcW w:w="1560" w:type="dxa"/>
            <w:gridSpan w:val="2"/>
            <w:vMerge w:val="continue"/>
            <w:tcBorders>
              <w:top w:val="nil"/>
              <w:left w:val="nil"/>
              <w:bottom w:val="single" w:color="000000" w:sz="8" w:space="0"/>
              <w:right w:val="nil"/>
            </w:tcBorders>
            <w:vAlign w:val="center"/>
          </w:tcPr>
          <w:p w14:paraId="05A4B15F">
            <w:pPr>
              <w:rPr>
                <w:rFonts w:hint="default" w:ascii="Arial" w:hAnsi="Arial" w:eastAsia="Times New Roman" w:cs="Arial"/>
                <w:b/>
                <w:bCs/>
                <w:color w:val="FFFFFF"/>
                <w:sz w:val="18"/>
                <w:szCs w:val="18"/>
                <w:lang w:eastAsia="es-MX"/>
              </w:rPr>
            </w:pPr>
          </w:p>
        </w:tc>
        <w:tc>
          <w:tcPr>
            <w:tcW w:w="1200" w:type="dxa"/>
            <w:vMerge w:val="continue"/>
            <w:tcBorders>
              <w:top w:val="nil"/>
              <w:left w:val="nil"/>
              <w:bottom w:val="single" w:color="000000" w:sz="8" w:space="0"/>
              <w:right w:val="single" w:color="auto" w:sz="8" w:space="0"/>
            </w:tcBorders>
            <w:vAlign w:val="center"/>
          </w:tcPr>
          <w:p w14:paraId="1A354BE7">
            <w:pPr>
              <w:rPr>
                <w:rFonts w:hint="default" w:ascii="Arial" w:hAnsi="Arial" w:eastAsia="Times New Roman" w:cs="Arial"/>
                <w:b/>
                <w:bCs/>
                <w:color w:val="FFFFFF"/>
                <w:sz w:val="18"/>
                <w:szCs w:val="18"/>
                <w:lang w:eastAsia="es-MX"/>
              </w:rPr>
            </w:pPr>
          </w:p>
        </w:tc>
      </w:tr>
      <w:tr w14:paraId="0A6DA333">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gridAfter w:val="1"/>
          <w:wBefore w:w="277" w:type="dxa"/>
          <w:wAfter w:w="9" w:type="dxa"/>
          <w:trHeight w:val="750" w:hRule="atLeast"/>
          <w:jc w:val="center"/>
        </w:trPr>
        <w:tc>
          <w:tcPr>
            <w:tcW w:w="1852" w:type="dxa"/>
            <w:tcBorders>
              <w:top w:val="nil"/>
              <w:left w:val="single" w:color="auto" w:sz="4" w:space="0"/>
              <w:bottom w:val="single" w:color="auto" w:sz="4" w:space="0"/>
              <w:right w:val="single" w:color="auto" w:sz="4" w:space="0"/>
            </w:tcBorders>
            <w:vAlign w:val="bottom"/>
          </w:tcPr>
          <w:p w14:paraId="622788C2">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21B66CE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AGENCIA FISCAL AGUA PRIETA</w:t>
            </w:r>
          </w:p>
        </w:tc>
        <w:tc>
          <w:tcPr>
            <w:tcW w:w="2620" w:type="dxa"/>
            <w:gridSpan w:val="3"/>
            <w:tcBorders>
              <w:top w:val="nil"/>
              <w:left w:val="nil"/>
              <w:bottom w:val="single" w:color="auto" w:sz="4" w:space="0"/>
              <w:right w:val="single" w:color="auto" w:sz="4" w:space="0"/>
            </w:tcBorders>
            <w:vAlign w:val="bottom"/>
          </w:tcPr>
          <w:p w14:paraId="6E7C4EAD">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CALLE 6 Y AVENIDA 4 ESQ. COL. CENTRO AGUA PRIETA, SONORA.</w:t>
            </w:r>
          </w:p>
        </w:tc>
        <w:tc>
          <w:tcPr>
            <w:tcW w:w="1200" w:type="dxa"/>
            <w:gridSpan w:val="2"/>
            <w:tcBorders>
              <w:top w:val="nil"/>
              <w:left w:val="nil"/>
              <w:bottom w:val="single" w:color="auto" w:sz="4" w:space="0"/>
              <w:right w:val="single" w:color="auto" w:sz="4" w:space="0"/>
            </w:tcBorders>
            <w:noWrap/>
            <w:vAlign w:val="bottom"/>
          </w:tcPr>
          <w:p w14:paraId="31E3399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7525EBC3">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0" w:type="dxa"/>
            <w:tcBorders>
              <w:top w:val="nil"/>
              <w:left w:val="nil"/>
              <w:bottom w:val="single" w:color="auto" w:sz="4" w:space="0"/>
              <w:right w:val="single" w:color="auto" w:sz="4" w:space="0"/>
            </w:tcBorders>
            <w:noWrap/>
            <w:vAlign w:val="bottom"/>
          </w:tcPr>
          <w:p w14:paraId="4AD28CBA">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7ECD1FDE">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gridAfter w:val="1"/>
          <w:wBefore w:w="277" w:type="dxa"/>
          <w:wAfter w:w="9" w:type="dxa"/>
          <w:trHeight w:val="600" w:hRule="atLeast"/>
          <w:jc w:val="center"/>
        </w:trPr>
        <w:tc>
          <w:tcPr>
            <w:tcW w:w="1852" w:type="dxa"/>
            <w:tcBorders>
              <w:top w:val="nil"/>
              <w:left w:val="single" w:color="auto" w:sz="4" w:space="0"/>
              <w:bottom w:val="single" w:color="auto" w:sz="4" w:space="0"/>
              <w:right w:val="single" w:color="auto" w:sz="4" w:space="0"/>
            </w:tcBorders>
            <w:vAlign w:val="bottom"/>
          </w:tcPr>
          <w:p w14:paraId="2B1A970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36207D3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AGENCIA FISCAL CABORCA</w:t>
            </w:r>
          </w:p>
        </w:tc>
        <w:tc>
          <w:tcPr>
            <w:tcW w:w="2620" w:type="dxa"/>
            <w:gridSpan w:val="3"/>
            <w:tcBorders>
              <w:top w:val="nil"/>
              <w:left w:val="nil"/>
              <w:bottom w:val="single" w:color="auto" w:sz="4" w:space="0"/>
              <w:right w:val="single" w:color="auto" w:sz="4" w:space="0"/>
            </w:tcBorders>
            <w:vAlign w:val="bottom"/>
          </w:tcPr>
          <w:p w14:paraId="176FD3F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CALLE SEXTA ENTRE AVENIDA Q Y R, CABORCA, SONORA.</w:t>
            </w:r>
          </w:p>
        </w:tc>
        <w:tc>
          <w:tcPr>
            <w:tcW w:w="1200" w:type="dxa"/>
            <w:gridSpan w:val="2"/>
            <w:tcBorders>
              <w:top w:val="nil"/>
              <w:left w:val="nil"/>
              <w:bottom w:val="single" w:color="auto" w:sz="4" w:space="0"/>
              <w:right w:val="single" w:color="auto" w:sz="4" w:space="0"/>
            </w:tcBorders>
            <w:noWrap/>
            <w:vAlign w:val="bottom"/>
          </w:tcPr>
          <w:p w14:paraId="38235451">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3E6679FF">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0" w:type="dxa"/>
            <w:tcBorders>
              <w:top w:val="nil"/>
              <w:left w:val="nil"/>
              <w:bottom w:val="single" w:color="auto" w:sz="4" w:space="0"/>
              <w:right w:val="single" w:color="auto" w:sz="4" w:space="0"/>
            </w:tcBorders>
            <w:noWrap/>
            <w:vAlign w:val="bottom"/>
          </w:tcPr>
          <w:p w14:paraId="7C630BEB">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608E3C13">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gridAfter w:val="1"/>
          <w:wBefore w:w="277" w:type="dxa"/>
          <w:wAfter w:w="9" w:type="dxa"/>
          <w:trHeight w:val="780" w:hRule="atLeast"/>
          <w:jc w:val="center"/>
        </w:trPr>
        <w:tc>
          <w:tcPr>
            <w:tcW w:w="1852" w:type="dxa"/>
            <w:tcBorders>
              <w:top w:val="nil"/>
              <w:left w:val="single" w:color="auto" w:sz="4" w:space="0"/>
              <w:bottom w:val="single" w:color="auto" w:sz="4" w:space="0"/>
              <w:right w:val="single" w:color="auto" w:sz="4" w:space="0"/>
            </w:tcBorders>
            <w:vAlign w:val="bottom"/>
          </w:tcPr>
          <w:p w14:paraId="1E4C7E4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7794987E">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AGENCIA FISCAL CANANEA</w:t>
            </w:r>
          </w:p>
        </w:tc>
        <w:tc>
          <w:tcPr>
            <w:tcW w:w="2620" w:type="dxa"/>
            <w:gridSpan w:val="3"/>
            <w:tcBorders>
              <w:top w:val="nil"/>
              <w:left w:val="nil"/>
              <w:bottom w:val="single" w:color="auto" w:sz="4" w:space="0"/>
              <w:right w:val="single" w:color="auto" w:sz="4" w:space="0"/>
            </w:tcBorders>
            <w:vAlign w:val="bottom"/>
          </w:tcPr>
          <w:p w14:paraId="1AAB16E8">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CALLE QUINTA ESTE ENTRE OBREGÓN Y SONORA, CANANEA, SONORA.</w:t>
            </w:r>
          </w:p>
        </w:tc>
        <w:tc>
          <w:tcPr>
            <w:tcW w:w="1200" w:type="dxa"/>
            <w:gridSpan w:val="2"/>
            <w:tcBorders>
              <w:top w:val="nil"/>
              <w:left w:val="nil"/>
              <w:bottom w:val="single" w:color="auto" w:sz="4" w:space="0"/>
              <w:right w:val="single" w:color="auto" w:sz="4" w:space="0"/>
            </w:tcBorders>
            <w:noWrap/>
            <w:vAlign w:val="bottom"/>
          </w:tcPr>
          <w:p w14:paraId="309A82F2">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329E4E63">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0" w:type="dxa"/>
            <w:tcBorders>
              <w:top w:val="nil"/>
              <w:left w:val="nil"/>
              <w:bottom w:val="single" w:color="auto" w:sz="4" w:space="0"/>
              <w:right w:val="single" w:color="auto" w:sz="4" w:space="0"/>
            </w:tcBorders>
            <w:noWrap/>
            <w:vAlign w:val="bottom"/>
          </w:tcPr>
          <w:p w14:paraId="7E3208F3">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7641EE7C">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gridAfter w:val="1"/>
          <w:wBefore w:w="277" w:type="dxa"/>
          <w:wAfter w:w="9" w:type="dxa"/>
          <w:trHeight w:val="780" w:hRule="atLeast"/>
          <w:jc w:val="center"/>
        </w:trPr>
        <w:tc>
          <w:tcPr>
            <w:tcW w:w="1852" w:type="dxa"/>
            <w:tcBorders>
              <w:top w:val="nil"/>
              <w:left w:val="single" w:color="auto" w:sz="4" w:space="0"/>
              <w:bottom w:val="single" w:color="auto" w:sz="4" w:space="0"/>
              <w:right w:val="single" w:color="auto" w:sz="4" w:space="0"/>
            </w:tcBorders>
            <w:vAlign w:val="bottom"/>
          </w:tcPr>
          <w:p w14:paraId="4BA3910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5CFF712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AGENCIA FISCAL CD. OBREGÓN</w:t>
            </w:r>
          </w:p>
        </w:tc>
        <w:tc>
          <w:tcPr>
            <w:tcW w:w="2620" w:type="dxa"/>
            <w:gridSpan w:val="3"/>
            <w:tcBorders>
              <w:top w:val="nil"/>
              <w:left w:val="nil"/>
              <w:bottom w:val="single" w:color="auto" w:sz="4" w:space="0"/>
              <w:right w:val="single" w:color="auto" w:sz="4" w:space="0"/>
            </w:tcBorders>
            <w:vAlign w:val="bottom"/>
          </w:tcPr>
          <w:p w14:paraId="4EA44360">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CALLE 5 DE FEBRERO Y MONTERO M, COLONIA CENTRO, CD. OBREGÓN, SONORA.</w:t>
            </w:r>
          </w:p>
        </w:tc>
        <w:tc>
          <w:tcPr>
            <w:tcW w:w="1200" w:type="dxa"/>
            <w:gridSpan w:val="2"/>
            <w:tcBorders>
              <w:top w:val="nil"/>
              <w:left w:val="nil"/>
              <w:bottom w:val="single" w:color="auto" w:sz="4" w:space="0"/>
              <w:right w:val="single" w:color="auto" w:sz="4" w:space="0"/>
            </w:tcBorders>
            <w:noWrap/>
            <w:vAlign w:val="bottom"/>
          </w:tcPr>
          <w:p w14:paraId="0EB996C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2</w:t>
            </w:r>
          </w:p>
        </w:tc>
        <w:tc>
          <w:tcPr>
            <w:tcW w:w="1560" w:type="dxa"/>
            <w:gridSpan w:val="2"/>
            <w:tcBorders>
              <w:top w:val="nil"/>
              <w:left w:val="nil"/>
              <w:bottom w:val="single" w:color="auto" w:sz="4" w:space="0"/>
              <w:right w:val="single" w:color="auto" w:sz="4" w:space="0"/>
            </w:tcBorders>
            <w:noWrap/>
            <w:vAlign w:val="bottom"/>
          </w:tcPr>
          <w:p w14:paraId="00DA7FDB">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0" w:type="dxa"/>
            <w:tcBorders>
              <w:top w:val="nil"/>
              <w:left w:val="nil"/>
              <w:bottom w:val="single" w:color="auto" w:sz="4" w:space="0"/>
              <w:right w:val="single" w:color="auto" w:sz="4" w:space="0"/>
            </w:tcBorders>
            <w:noWrap/>
            <w:vAlign w:val="bottom"/>
          </w:tcPr>
          <w:p w14:paraId="59679813">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32A5F1B0">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gridAfter w:val="1"/>
          <w:wBefore w:w="277" w:type="dxa"/>
          <w:wAfter w:w="9" w:type="dxa"/>
          <w:trHeight w:val="780" w:hRule="atLeast"/>
          <w:jc w:val="center"/>
        </w:trPr>
        <w:tc>
          <w:tcPr>
            <w:tcW w:w="1852" w:type="dxa"/>
            <w:tcBorders>
              <w:top w:val="nil"/>
              <w:left w:val="single" w:color="auto" w:sz="4" w:space="0"/>
              <w:bottom w:val="single" w:color="auto" w:sz="4" w:space="0"/>
              <w:right w:val="single" w:color="auto" w:sz="4" w:space="0"/>
            </w:tcBorders>
            <w:vAlign w:val="bottom"/>
          </w:tcPr>
          <w:p w14:paraId="5A6711B1">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3F1E9CE0">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SUB AGENCIA FISCAL CALIFORNIA</w:t>
            </w:r>
          </w:p>
        </w:tc>
        <w:tc>
          <w:tcPr>
            <w:tcW w:w="2620" w:type="dxa"/>
            <w:gridSpan w:val="3"/>
            <w:tcBorders>
              <w:top w:val="nil"/>
              <w:left w:val="nil"/>
              <w:bottom w:val="single" w:color="auto" w:sz="4" w:space="0"/>
              <w:right w:val="single" w:color="auto" w:sz="4" w:space="0"/>
            </w:tcBorders>
            <w:vAlign w:val="bottom"/>
          </w:tcPr>
          <w:p w14:paraId="14751498">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CALIFORNIA 440, COLONIA QUINTA DÍAZ, CD. OBREGÓN, SONORA.</w:t>
            </w:r>
          </w:p>
        </w:tc>
        <w:tc>
          <w:tcPr>
            <w:tcW w:w="1200" w:type="dxa"/>
            <w:gridSpan w:val="2"/>
            <w:tcBorders>
              <w:top w:val="nil"/>
              <w:left w:val="nil"/>
              <w:bottom w:val="single" w:color="auto" w:sz="4" w:space="0"/>
              <w:right w:val="single" w:color="auto" w:sz="4" w:space="0"/>
            </w:tcBorders>
            <w:noWrap/>
            <w:vAlign w:val="bottom"/>
          </w:tcPr>
          <w:p w14:paraId="6AA3CF2D">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294FE7E3">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0" w:type="dxa"/>
            <w:tcBorders>
              <w:top w:val="nil"/>
              <w:left w:val="nil"/>
              <w:bottom w:val="single" w:color="auto" w:sz="4" w:space="0"/>
              <w:right w:val="single" w:color="auto" w:sz="4" w:space="0"/>
            </w:tcBorders>
            <w:noWrap/>
            <w:vAlign w:val="bottom"/>
          </w:tcPr>
          <w:p w14:paraId="797FB093">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2FA2D52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gridAfter w:val="1"/>
          <w:wBefore w:w="277" w:type="dxa"/>
          <w:wAfter w:w="9" w:type="dxa"/>
          <w:trHeight w:val="1290" w:hRule="atLeast"/>
          <w:jc w:val="center"/>
        </w:trPr>
        <w:tc>
          <w:tcPr>
            <w:tcW w:w="1852" w:type="dxa"/>
            <w:tcBorders>
              <w:top w:val="nil"/>
              <w:left w:val="single" w:color="auto" w:sz="4" w:space="0"/>
              <w:bottom w:val="single" w:color="auto" w:sz="4" w:space="0"/>
              <w:right w:val="single" w:color="auto" w:sz="4" w:space="0"/>
            </w:tcBorders>
            <w:vAlign w:val="bottom"/>
          </w:tcPr>
          <w:p w14:paraId="2335B13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5DDBB73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SUB AGENCIA FISCAL EMPALME</w:t>
            </w:r>
          </w:p>
        </w:tc>
        <w:tc>
          <w:tcPr>
            <w:tcW w:w="2620" w:type="dxa"/>
            <w:gridSpan w:val="3"/>
            <w:tcBorders>
              <w:top w:val="nil"/>
              <w:left w:val="nil"/>
              <w:bottom w:val="single" w:color="auto" w:sz="4" w:space="0"/>
              <w:right w:val="single" w:color="auto" w:sz="4" w:space="0"/>
            </w:tcBorders>
            <w:vAlign w:val="bottom"/>
          </w:tcPr>
          <w:p w14:paraId="5110699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CALLE REVOLUCIÓN NO.3 ENTRE MIGUEL HIDALGO E IGNACIO ALLENDE LOCAL. 3, 4, 5 Y 6 COLONIA MODERNA, EMPALME, SONORA</w:t>
            </w:r>
          </w:p>
        </w:tc>
        <w:tc>
          <w:tcPr>
            <w:tcW w:w="1200" w:type="dxa"/>
            <w:gridSpan w:val="2"/>
            <w:tcBorders>
              <w:top w:val="nil"/>
              <w:left w:val="nil"/>
              <w:bottom w:val="single" w:color="auto" w:sz="4" w:space="0"/>
              <w:right w:val="single" w:color="auto" w:sz="4" w:space="0"/>
            </w:tcBorders>
            <w:noWrap/>
            <w:vAlign w:val="bottom"/>
          </w:tcPr>
          <w:p w14:paraId="7DB05B1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71A35DE4">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0" w:type="dxa"/>
            <w:tcBorders>
              <w:top w:val="nil"/>
              <w:left w:val="nil"/>
              <w:bottom w:val="single" w:color="auto" w:sz="4" w:space="0"/>
              <w:right w:val="single" w:color="auto" w:sz="4" w:space="0"/>
            </w:tcBorders>
            <w:noWrap/>
            <w:vAlign w:val="bottom"/>
          </w:tcPr>
          <w:p w14:paraId="2355DA42">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784949D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gridAfter w:val="1"/>
          <w:wBefore w:w="277" w:type="dxa"/>
          <w:wAfter w:w="9" w:type="dxa"/>
          <w:trHeight w:val="1035" w:hRule="atLeast"/>
          <w:jc w:val="center"/>
        </w:trPr>
        <w:tc>
          <w:tcPr>
            <w:tcW w:w="1852" w:type="dxa"/>
            <w:tcBorders>
              <w:top w:val="nil"/>
              <w:left w:val="single" w:color="auto" w:sz="4" w:space="0"/>
              <w:bottom w:val="single" w:color="auto" w:sz="4" w:space="0"/>
              <w:right w:val="single" w:color="auto" w:sz="4" w:space="0"/>
            </w:tcBorders>
            <w:vAlign w:val="bottom"/>
          </w:tcPr>
          <w:p w14:paraId="14D7A4A4">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2FD3E3E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AGENCIA FISCAL GUAYMAS</w:t>
            </w:r>
          </w:p>
        </w:tc>
        <w:tc>
          <w:tcPr>
            <w:tcW w:w="2620" w:type="dxa"/>
            <w:gridSpan w:val="3"/>
            <w:tcBorders>
              <w:top w:val="nil"/>
              <w:left w:val="nil"/>
              <w:bottom w:val="single" w:color="auto" w:sz="4" w:space="0"/>
              <w:right w:val="single" w:color="auto" w:sz="4" w:space="0"/>
            </w:tcBorders>
            <w:vAlign w:val="bottom"/>
          </w:tcPr>
          <w:p w14:paraId="6EDAAA7F">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CALZADA AGUSTÍN GARCÍA LÓPEZ ESQUINA BLVD. PASEO LAS VILLAS NO.1000 FRACCIONAMIENTO LAS VILLAS, GUAYMAS, SONORA</w:t>
            </w:r>
          </w:p>
        </w:tc>
        <w:tc>
          <w:tcPr>
            <w:tcW w:w="1200" w:type="dxa"/>
            <w:gridSpan w:val="2"/>
            <w:tcBorders>
              <w:top w:val="nil"/>
              <w:left w:val="nil"/>
              <w:bottom w:val="single" w:color="auto" w:sz="4" w:space="0"/>
              <w:right w:val="single" w:color="auto" w:sz="4" w:space="0"/>
            </w:tcBorders>
            <w:noWrap/>
            <w:vAlign w:val="bottom"/>
          </w:tcPr>
          <w:p w14:paraId="55CBAFF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2</w:t>
            </w:r>
          </w:p>
        </w:tc>
        <w:tc>
          <w:tcPr>
            <w:tcW w:w="1560" w:type="dxa"/>
            <w:gridSpan w:val="2"/>
            <w:tcBorders>
              <w:top w:val="nil"/>
              <w:left w:val="nil"/>
              <w:bottom w:val="single" w:color="auto" w:sz="4" w:space="0"/>
              <w:right w:val="single" w:color="auto" w:sz="4" w:space="0"/>
            </w:tcBorders>
            <w:noWrap/>
            <w:vAlign w:val="bottom"/>
          </w:tcPr>
          <w:p w14:paraId="022A6AE1">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0" w:type="dxa"/>
            <w:tcBorders>
              <w:top w:val="nil"/>
              <w:left w:val="nil"/>
              <w:bottom w:val="single" w:color="auto" w:sz="4" w:space="0"/>
              <w:right w:val="single" w:color="auto" w:sz="4" w:space="0"/>
            </w:tcBorders>
            <w:noWrap/>
            <w:vAlign w:val="bottom"/>
          </w:tcPr>
          <w:p w14:paraId="3052EC8A">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727BFA3B">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gridAfter w:val="1"/>
          <w:wBefore w:w="277" w:type="dxa"/>
          <w:wAfter w:w="9" w:type="dxa"/>
          <w:trHeight w:val="1035" w:hRule="atLeast"/>
          <w:jc w:val="center"/>
        </w:trPr>
        <w:tc>
          <w:tcPr>
            <w:tcW w:w="1852" w:type="dxa"/>
            <w:tcBorders>
              <w:top w:val="nil"/>
              <w:left w:val="single" w:color="auto" w:sz="4" w:space="0"/>
              <w:bottom w:val="single" w:color="auto" w:sz="4" w:space="0"/>
              <w:right w:val="single" w:color="auto" w:sz="4" w:space="0"/>
            </w:tcBorders>
            <w:vAlign w:val="bottom"/>
          </w:tcPr>
          <w:p w14:paraId="2EA1C60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0F377C3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AGENCIA FISCAL HERMOSILLO, CENTRO DE GOBIERNO</w:t>
            </w:r>
          </w:p>
        </w:tc>
        <w:tc>
          <w:tcPr>
            <w:tcW w:w="2620" w:type="dxa"/>
            <w:gridSpan w:val="3"/>
            <w:tcBorders>
              <w:top w:val="nil"/>
              <w:left w:val="nil"/>
              <w:bottom w:val="single" w:color="auto" w:sz="4" w:space="0"/>
              <w:right w:val="single" w:color="auto" w:sz="4" w:space="0"/>
            </w:tcBorders>
            <w:vAlign w:val="bottom"/>
          </w:tcPr>
          <w:p w14:paraId="5EA5639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COMONFORT Y PASEO RÍO SONORA, HERMOSILLO, SONORA.</w:t>
            </w:r>
          </w:p>
        </w:tc>
        <w:tc>
          <w:tcPr>
            <w:tcW w:w="1200" w:type="dxa"/>
            <w:gridSpan w:val="2"/>
            <w:tcBorders>
              <w:top w:val="nil"/>
              <w:left w:val="nil"/>
              <w:bottom w:val="single" w:color="auto" w:sz="4" w:space="0"/>
              <w:right w:val="single" w:color="auto" w:sz="4" w:space="0"/>
            </w:tcBorders>
            <w:noWrap/>
            <w:vAlign w:val="bottom"/>
          </w:tcPr>
          <w:p w14:paraId="09EA32E9">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2</w:t>
            </w:r>
          </w:p>
        </w:tc>
        <w:tc>
          <w:tcPr>
            <w:tcW w:w="1560" w:type="dxa"/>
            <w:gridSpan w:val="2"/>
            <w:tcBorders>
              <w:top w:val="nil"/>
              <w:left w:val="nil"/>
              <w:bottom w:val="single" w:color="auto" w:sz="4" w:space="0"/>
              <w:right w:val="single" w:color="auto" w:sz="4" w:space="0"/>
            </w:tcBorders>
            <w:noWrap/>
            <w:vAlign w:val="bottom"/>
          </w:tcPr>
          <w:p w14:paraId="78AFB7B5">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0" w:type="dxa"/>
            <w:tcBorders>
              <w:top w:val="nil"/>
              <w:left w:val="nil"/>
              <w:bottom w:val="single" w:color="auto" w:sz="4" w:space="0"/>
              <w:right w:val="single" w:color="auto" w:sz="4" w:space="0"/>
            </w:tcBorders>
            <w:noWrap/>
            <w:vAlign w:val="bottom"/>
          </w:tcPr>
          <w:p w14:paraId="08279B42">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412EBA6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nil"/>
              <w:left w:val="single" w:color="auto" w:sz="4" w:space="0"/>
              <w:bottom w:val="single" w:color="auto" w:sz="4" w:space="0"/>
              <w:right w:val="single" w:color="auto" w:sz="4" w:space="0"/>
            </w:tcBorders>
            <w:vAlign w:val="bottom"/>
          </w:tcPr>
          <w:p w14:paraId="193B9FA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1F69553D">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SUB AGENCIA FISCAL C.U.M</w:t>
            </w:r>
          </w:p>
        </w:tc>
        <w:tc>
          <w:tcPr>
            <w:tcW w:w="2620" w:type="dxa"/>
            <w:gridSpan w:val="3"/>
            <w:tcBorders>
              <w:top w:val="nil"/>
              <w:left w:val="nil"/>
              <w:bottom w:val="single" w:color="auto" w:sz="4" w:space="0"/>
              <w:right w:val="single" w:color="auto" w:sz="4" w:space="0"/>
            </w:tcBorders>
            <w:vAlign w:val="bottom"/>
          </w:tcPr>
          <w:p w14:paraId="26F7D124">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BLVD. SOLIDARIDAD ESQUINA PERIFÉRICO NORTE, HERMOSILLO, SONORA</w:t>
            </w:r>
          </w:p>
        </w:tc>
        <w:tc>
          <w:tcPr>
            <w:tcW w:w="1200" w:type="dxa"/>
            <w:gridSpan w:val="2"/>
            <w:tcBorders>
              <w:top w:val="nil"/>
              <w:left w:val="nil"/>
              <w:bottom w:val="single" w:color="auto" w:sz="4" w:space="0"/>
              <w:right w:val="single" w:color="auto" w:sz="4" w:space="0"/>
            </w:tcBorders>
            <w:noWrap/>
            <w:vAlign w:val="bottom"/>
          </w:tcPr>
          <w:p w14:paraId="0C1F0C9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6</w:t>
            </w:r>
          </w:p>
        </w:tc>
        <w:tc>
          <w:tcPr>
            <w:tcW w:w="1560" w:type="dxa"/>
            <w:gridSpan w:val="2"/>
            <w:tcBorders>
              <w:top w:val="nil"/>
              <w:left w:val="nil"/>
              <w:bottom w:val="single" w:color="auto" w:sz="4" w:space="0"/>
              <w:right w:val="single" w:color="auto" w:sz="4" w:space="0"/>
            </w:tcBorders>
            <w:noWrap/>
            <w:vAlign w:val="bottom"/>
          </w:tcPr>
          <w:p w14:paraId="1E331E1B">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2A16A117">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7ACFEA8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290" w:hRule="atLeast"/>
          <w:jc w:val="center"/>
        </w:trPr>
        <w:tc>
          <w:tcPr>
            <w:tcW w:w="1852" w:type="dxa"/>
            <w:tcBorders>
              <w:top w:val="nil"/>
              <w:left w:val="single" w:color="auto" w:sz="4" w:space="0"/>
              <w:bottom w:val="single" w:color="auto" w:sz="4" w:space="0"/>
              <w:right w:val="single" w:color="auto" w:sz="4" w:space="0"/>
            </w:tcBorders>
            <w:vAlign w:val="bottom"/>
          </w:tcPr>
          <w:p w14:paraId="38B30E50">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4838F2A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SUB AGENCIA FISCAL MIGUEL</w:t>
            </w:r>
          </w:p>
        </w:tc>
        <w:tc>
          <w:tcPr>
            <w:tcW w:w="2620" w:type="dxa"/>
            <w:gridSpan w:val="3"/>
            <w:tcBorders>
              <w:top w:val="nil"/>
              <w:left w:val="nil"/>
              <w:bottom w:val="single" w:color="auto" w:sz="4" w:space="0"/>
              <w:right w:val="single" w:color="auto" w:sz="4" w:space="0"/>
            </w:tcBorders>
            <w:vAlign w:val="bottom"/>
          </w:tcPr>
          <w:p w14:paraId="4BC281A2">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BLVD. ALICIA ARELLANO (CARRETERA A BAHÍA DE KINO) ESQUINA PRIMERO DE JUNIO POBLADO MIGUEL ALEMÁN, HERMOSILLO, SONORA.</w:t>
            </w:r>
          </w:p>
        </w:tc>
        <w:tc>
          <w:tcPr>
            <w:tcW w:w="1200" w:type="dxa"/>
            <w:gridSpan w:val="2"/>
            <w:tcBorders>
              <w:top w:val="nil"/>
              <w:left w:val="nil"/>
              <w:bottom w:val="single" w:color="auto" w:sz="4" w:space="0"/>
              <w:right w:val="single" w:color="auto" w:sz="4" w:space="0"/>
            </w:tcBorders>
            <w:noWrap/>
            <w:vAlign w:val="bottom"/>
          </w:tcPr>
          <w:p w14:paraId="7FF3F2D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4CB773B9">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34DF6FC7">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464B1A3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nil"/>
              <w:left w:val="single" w:color="auto" w:sz="4" w:space="0"/>
              <w:bottom w:val="single" w:color="auto" w:sz="4" w:space="0"/>
              <w:right w:val="single" w:color="auto" w:sz="4" w:space="0"/>
            </w:tcBorders>
            <w:vAlign w:val="bottom"/>
          </w:tcPr>
          <w:p w14:paraId="1565109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613A38B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SUB AGENCIA FISCAL PARQUE INDUSTRIAL</w:t>
            </w:r>
          </w:p>
        </w:tc>
        <w:tc>
          <w:tcPr>
            <w:tcW w:w="2620" w:type="dxa"/>
            <w:gridSpan w:val="3"/>
            <w:tcBorders>
              <w:top w:val="nil"/>
              <w:left w:val="nil"/>
              <w:bottom w:val="single" w:color="auto" w:sz="4" w:space="0"/>
              <w:right w:val="single" w:color="auto" w:sz="4" w:space="0"/>
            </w:tcBorders>
            <w:vAlign w:val="bottom"/>
          </w:tcPr>
          <w:p w14:paraId="119E7F61">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CARRETERA A TECORIPA, PLAZA FUTURA, HERMOSILLO, SONORA</w:t>
            </w:r>
          </w:p>
        </w:tc>
        <w:tc>
          <w:tcPr>
            <w:tcW w:w="1200" w:type="dxa"/>
            <w:gridSpan w:val="2"/>
            <w:tcBorders>
              <w:top w:val="nil"/>
              <w:left w:val="nil"/>
              <w:bottom w:val="single" w:color="auto" w:sz="4" w:space="0"/>
              <w:right w:val="single" w:color="auto" w:sz="4" w:space="0"/>
            </w:tcBorders>
            <w:noWrap/>
            <w:vAlign w:val="bottom"/>
          </w:tcPr>
          <w:p w14:paraId="088956E0">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2</w:t>
            </w:r>
          </w:p>
        </w:tc>
        <w:tc>
          <w:tcPr>
            <w:tcW w:w="1560" w:type="dxa"/>
            <w:gridSpan w:val="2"/>
            <w:tcBorders>
              <w:top w:val="nil"/>
              <w:left w:val="nil"/>
              <w:bottom w:val="single" w:color="auto" w:sz="4" w:space="0"/>
              <w:right w:val="single" w:color="auto" w:sz="4" w:space="0"/>
            </w:tcBorders>
            <w:noWrap/>
            <w:vAlign w:val="bottom"/>
          </w:tcPr>
          <w:p w14:paraId="17D6906A">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1D6EFF76">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336025F5">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600" w:hRule="atLeast"/>
          <w:jc w:val="center"/>
        </w:trPr>
        <w:tc>
          <w:tcPr>
            <w:tcW w:w="1852" w:type="dxa"/>
            <w:tcBorders>
              <w:top w:val="nil"/>
              <w:left w:val="single" w:color="auto" w:sz="4" w:space="0"/>
              <w:bottom w:val="single" w:color="auto" w:sz="4" w:space="0"/>
              <w:right w:val="single" w:color="auto" w:sz="4" w:space="0"/>
            </w:tcBorders>
            <w:vAlign w:val="bottom"/>
          </w:tcPr>
          <w:p w14:paraId="4A3ACE8F">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4D131E7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AGENCIA FISCAL HUATABAMPO</w:t>
            </w:r>
          </w:p>
        </w:tc>
        <w:tc>
          <w:tcPr>
            <w:tcW w:w="2620" w:type="dxa"/>
            <w:gridSpan w:val="3"/>
            <w:tcBorders>
              <w:top w:val="nil"/>
              <w:left w:val="nil"/>
              <w:bottom w:val="single" w:color="auto" w:sz="4" w:space="0"/>
              <w:right w:val="single" w:color="auto" w:sz="4" w:space="0"/>
            </w:tcBorders>
            <w:vAlign w:val="bottom"/>
          </w:tcPr>
          <w:p w14:paraId="71847EE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NO REELECCIÓN S/N, HUATABAMPO, SONORA.</w:t>
            </w:r>
          </w:p>
        </w:tc>
        <w:tc>
          <w:tcPr>
            <w:tcW w:w="1200" w:type="dxa"/>
            <w:gridSpan w:val="2"/>
            <w:tcBorders>
              <w:top w:val="nil"/>
              <w:left w:val="nil"/>
              <w:bottom w:val="single" w:color="auto" w:sz="4" w:space="0"/>
              <w:right w:val="single" w:color="auto" w:sz="4" w:space="0"/>
            </w:tcBorders>
            <w:noWrap/>
            <w:vAlign w:val="bottom"/>
          </w:tcPr>
          <w:p w14:paraId="0304CB7F">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69FF7285">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07D938AE">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333E6755">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nil"/>
              <w:left w:val="single" w:color="auto" w:sz="4" w:space="0"/>
              <w:bottom w:val="single" w:color="auto" w:sz="4" w:space="0"/>
              <w:right w:val="single" w:color="auto" w:sz="4" w:space="0"/>
            </w:tcBorders>
            <w:vAlign w:val="bottom"/>
          </w:tcPr>
          <w:p w14:paraId="0A9CEB11">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40F2B47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MODULO FISCAL HUEPAC</w:t>
            </w:r>
          </w:p>
        </w:tc>
        <w:tc>
          <w:tcPr>
            <w:tcW w:w="2620" w:type="dxa"/>
            <w:gridSpan w:val="3"/>
            <w:tcBorders>
              <w:top w:val="nil"/>
              <w:left w:val="nil"/>
              <w:bottom w:val="single" w:color="auto" w:sz="4" w:space="0"/>
              <w:right w:val="single" w:color="auto" w:sz="4" w:space="0"/>
            </w:tcBorders>
            <w:vAlign w:val="bottom"/>
          </w:tcPr>
          <w:p w14:paraId="3A01B8B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CALLE MORELOS ESQUINA GENERAL PADILLA S/N COLONIA CENTRO, HUEPAC, SONORA.</w:t>
            </w:r>
          </w:p>
        </w:tc>
        <w:tc>
          <w:tcPr>
            <w:tcW w:w="1200" w:type="dxa"/>
            <w:gridSpan w:val="2"/>
            <w:tcBorders>
              <w:top w:val="nil"/>
              <w:left w:val="nil"/>
              <w:bottom w:val="single" w:color="auto" w:sz="4" w:space="0"/>
              <w:right w:val="single" w:color="auto" w:sz="4" w:space="0"/>
            </w:tcBorders>
            <w:noWrap/>
            <w:vAlign w:val="bottom"/>
          </w:tcPr>
          <w:p w14:paraId="6F17C72D">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7E40F7DD">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1D71D67E">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44C7B76B">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nil"/>
              <w:left w:val="single" w:color="auto" w:sz="4" w:space="0"/>
              <w:bottom w:val="single" w:color="auto" w:sz="4" w:space="0"/>
              <w:right w:val="single" w:color="auto" w:sz="4" w:space="0"/>
            </w:tcBorders>
            <w:vAlign w:val="bottom"/>
          </w:tcPr>
          <w:p w14:paraId="7C0EED42">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63B104D2">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AGENCIA FISCAL MAGDALENA</w:t>
            </w:r>
          </w:p>
        </w:tc>
        <w:tc>
          <w:tcPr>
            <w:tcW w:w="2620" w:type="dxa"/>
            <w:gridSpan w:val="3"/>
            <w:tcBorders>
              <w:top w:val="nil"/>
              <w:left w:val="nil"/>
              <w:bottom w:val="single" w:color="auto" w:sz="4" w:space="0"/>
              <w:right w:val="single" w:color="auto" w:sz="4" w:space="0"/>
            </w:tcBorders>
            <w:vAlign w:val="bottom"/>
          </w:tcPr>
          <w:p w14:paraId="1912D24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AVENIDA OBREGÓN Y ALLENDE PALACIO MUNICIPAL, MAGDALENA DE KINO, SONORA.</w:t>
            </w:r>
          </w:p>
        </w:tc>
        <w:tc>
          <w:tcPr>
            <w:tcW w:w="1200" w:type="dxa"/>
            <w:gridSpan w:val="2"/>
            <w:tcBorders>
              <w:top w:val="nil"/>
              <w:left w:val="nil"/>
              <w:bottom w:val="single" w:color="auto" w:sz="4" w:space="0"/>
              <w:right w:val="single" w:color="auto" w:sz="4" w:space="0"/>
            </w:tcBorders>
            <w:noWrap/>
            <w:vAlign w:val="bottom"/>
          </w:tcPr>
          <w:p w14:paraId="02195CB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22067C13">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6DD2A318">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0A2FFA2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nil"/>
              <w:left w:val="single" w:color="auto" w:sz="4" w:space="0"/>
              <w:bottom w:val="single" w:color="auto" w:sz="4" w:space="0"/>
              <w:right w:val="single" w:color="auto" w:sz="4" w:space="0"/>
            </w:tcBorders>
            <w:vAlign w:val="bottom"/>
          </w:tcPr>
          <w:p w14:paraId="3CD46CB2">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3C5AC6ED">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SUB AGENCIA FISCAL MOCTEZUMA</w:t>
            </w:r>
          </w:p>
        </w:tc>
        <w:tc>
          <w:tcPr>
            <w:tcW w:w="2620" w:type="dxa"/>
            <w:gridSpan w:val="3"/>
            <w:tcBorders>
              <w:top w:val="nil"/>
              <w:left w:val="nil"/>
              <w:bottom w:val="single" w:color="auto" w:sz="4" w:space="0"/>
              <w:right w:val="single" w:color="auto" w:sz="4" w:space="0"/>
            </w:tcBorders>
            <w:vAlign w:val="bottom"/>
          </w:tcPr>
          <w:p w14:paraId="018E38E9">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PLAZA JUÁREZ NO. 2 EDIFICIO DEL H. AYUNTAMIENTO, COLONIA CENTRO</w:t>
            </w:r>
          </w:p>
        </w:tc>
        <w:tc>
          <w:tcPr>
            <w:tcW w:w="1200" w:type="dxa"/>
            <w:gridSpan w:val="2"/>
            <w:tcBorders>
              <w:top w:val="nil"/>
              <w:left w:val="nil"/>
              <w:bottom w:val="single" w:color="auto" w:sz="4" w:space="0"/>
              <w:right w:val="single" w:color="auto" w:sz="4" w:space="0"/>
            </w:tcBorders>
            <w:noWrap/>
            <w:vAlign w:val="bottom"/>
          </w:tcPr>
          <w:p w14:paraId="4829E8B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0AD14C16">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1A60AF40">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3FCB15B9">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nil"/>
              <w:left w:val="single" w:color="auto" w:sz="4" w:space="0"/>
              <w:bottom w:val="single" w:color="auto" w:sz="4" w:space="0"/>
              <w:right w:val="single" w:color="auto" w:sz="4" w:space="0"/>
            </w:tcBorders>
            <w:vAlign w:val="bottom"/>
          </w:tcPr>
          <w:p w14:paraId="6D9B693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7E20BA79">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AGENCIA FISCAL NACOZARI</w:t>
            </w:r>
          </w:p>
        </w:tc>
        <w:tc>
          <w:tcPr>
            <w:tcW w:w="2620" w:type="dxa"/>
            <w:gridSpan w:val="3"/>
            <w:tcBorders>
              <w:top w:val="nil"/>
              <w:left w:val="nil"/>
              <w:bottom w:val="single" w:color="auto" w:sz="4" w:space="0"/>
              <w:right w:val="single" w:color="auto" w:sz="4" w:space="0"/>
            </w:tcBorders>
            <w:vAlign w:val="bottom"/>
          </w:tcPr>
          <w:p w14:paraId="489E9D1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PLAZA JESÚS GARCÍA NO. 2 PALACIO MUNICIPAL, NACOZARI DE GARCÍA, SONORA.</w:t>
            </w:r>
          </w:p>
        </w:tc>
        <w:tc>
          <w:tcPr>
            <w:tcW w:w="1200" w:type="dxa"/>
            <w:gridSpan w:val="2"/>
            <w:tcBorders>
              <w:top w:val="nil"/>
              <w:left w:val="nil"/>
              <w:bottom w:val="single" w:color="auto" w:sz="4" w:space="0"/>
              <w:right w:val="single" w:color="auto" w:sz="4" w:space="0"/>
            </w:tcBorders>
            <w:noWrap/>
            <w:vAlign w:val="bottom"/>
          </w:tcPr>
          <w:p w14:paraId="07FD027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1054BF9D">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1E47B3D8">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6EEB8A4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nil"/>
              <w:left w:val="single" w:color="auto" w:sz="4" w:space="0"/>
              <w:bottom w:val="single" w:color="auto" w:sz="4" w:space="0"/>
              <w:right w:val="single" w:color="auto" w:sz="4" w:space="0"/>
            </w:tcBorders>
            <w:vAlign w:val="bottom"/>
          </w:tcPr>
          <w:p w14:paraId="6D0D332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2E70039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AGENCIA FISCAL NAVOJOA</w:t>
            </w:r>
          </w:p>
        </w:tc>
        <w:tc>
          <w:tcPr>
            <w:tcW w:w="2620" w:type="dxa"/>
            <w:gridSpan w:val="3"/>
            <w:tcBorders>
              <w:top w:val="nil"/>
              <w:left w:val="nil"/>
              <w:bottom w:val="single" w:color="auto" w:sz="4" w:space="0"/>
              <w:right w:val="single" w:color="auto" w:sz="4" w:space="0"/>
            </w:tcBorders>
            <w:vAlign w:val="bottom"/>
          </w:tcPr>
          <w:p w14:paraId="1A464FC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AVENIDA MORELOS 117-A, ESQUINA GARCÍA MORALES, NAVOJOA, SONORA.</w:t>
            </w:r>
          </w:p>
        </w:tc>
        <w:tc>
          <w:tcPr>
            <w:tcW w:w="1200" w:type="dxa"/>
            <w:gridSpan w:val="2"/>
            <w:tcBorders>
              <w:top w:val="nil"/>
              <w:left w:val="nil"/>
              <w:bottom w:val="single" w:color="auto" w:sz="4" w:space="0"/>
              <w:right w:val="single" w:color="auto" w:sz="4" w:space="0"/>
            </w:tcBorders>
            <w:noWrap/>
            <w:vAlign w:val="bottom"/>
          </w:tcPr>
          <w:p w14:paraId="166E9D2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2</w:t>
            </w:r>
          </w:p>
        </w:tc>
        <w:tc>
          <w:tcPr>
            <w:tcW w:w="1560" w:type="dxa"/>
            <w:gridSpan w:val="2"/>
            <w:tcBorders>
              <w:top w:val="nil"/>
              <w:left w:val="nil"/>
              <w:bottom w:val="single" w:color="auto" w:sz="4" w:space="0"/>
              <w:right w:val="single" w:color="auto" w:sz="4" w:space="0"/>
            </w:tcBorders>
            <w:noWrap/>
            <w:vAlign w:val="bottom"/>
          </w:tcPr>
          <w:p w14:paraId="2C8F5BD9">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12C371A5">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304FF6B2">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nil"/>
              <w:left w:val="single" w:color="auto" w:sz="4" w:space="0"/>
              <w:bottom w:val="single" w:color="auto" w:sz="4" w:space="0"/>
              <w:right w:val="single" w:color="auto" w:sz="4" w:space="0"/>
            </w:tcBorders>
            <w:vAlign w:val="bottom"/>
          </w:tcPr>
          <w:p w14:paraId="5D259120">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053D5AD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SUB AGENCIA FISCAL NAVOJOA</w:t>
            </w:r>
          </w:p>
        </w:tc>
        <w:tc>
          <w:tcPr>
            <w:tcW w:w="2620" w:type="dxa"/>
            <w:gridSpan w:val="3"/>
            <w:tcBorders>
              <w:top w:val="nil"/>
              <w:left w:val="nil"/>
              <w:bottom w:val="single" w:color="auto" w:sz="4" w:space="0"/>
              <w:right w:val="single" w:color="auto" w:sz="4" w:space="0"/>
            </w:tcBorders>
            <w:vAlign w:val="bottom"/>
          </w:tcPr>
          <w:p w14:paraId="1DD3626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LÁZARO CÁRDENAS NO. 202 LOCALES 1 Y 2 COLONIA SONORA, NAVOJOA, SONORA.</w:t>
            </w:r>
          </w:p>
        </w:tc>
        <w:tc>
          <w:tcPr>
            <w:tcW w:w="1200" w:type="dxa"/>
            <w:gridSpan w:val="2"/>
            <w:tcBorders>
              <w:top w:val="nil"/>
              <w:left w:val="nil"/>
              <w:bottom w:val="single" w:color="auto" w:sz="4" w:space="0"/>
              <w:right w:val="single" w:color="auto" w:sz="4" w:space="0"/>
            </w:tcBorders>
            <w:noWrap/>
            <w:vAlign w:val="bottom"/>
          </w:tcPr>
          <w:p w14:paraId="51737B10">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5644E6A2">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2C50BC2E">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2C088D5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600" w:hRule="atLeast"/>
          <w:jc w:val="center"/>
        </w:trPr>
        <w:tc>
          <w:tcPr>
            <w:tcW w:w="1852" w:type="dxa"/>
            <w:tcBorders>
              <w:top w:val="nil"/>
              <w:left w:val="single" w:color="auto" w:sz="4" w:space="0"/>
              <w:bottom w:val="single" w:color="auto" w:sz="4" w:space="0"/>
              <w:right w:val="single" w:color="auto" w:sz="4" w:space="0"/>
            </w:tcBorders>
            <w:vAlign w:val="bottom"/>
          </w:tcPr>
          <w:p w14:paraId="06B7D72B">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55C6518E">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AGENCIA FISCAL NOGALES</w:t>
            </w:r>
          </w:p>
        </w:tc>
        <w:tc>
          <w:tcPr>
            <w:tcW w:w="2620" w:type="dxa"/>
            <w:gridSpan w:val="3"/>
            <w:tcBorders>
              <w:top w:val="nil"/>
              <w:left w:val="nil"/>
              <w:bottom w:val="single" w:color="auto" w:sz="4" w:space="0"/>
              <w:right w:val="single" w:color="auto" w:sz="4" w:space="0"/>
            </w:tcBorders>
            <w:vAlign w:val="bottom"/>
          </w:tcPr>
          <w:p w14:paraId="3433929F">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CAMPILLO NO. 140, NOGALES, SONORA.</w:t>
            </w:r>
          </w:p>
        </w:tc>
        <w:tc>
          <w:tcPr>
            <w:tcW w:w="1200" w:type="dxa"/>
            <w:gridSpan w:val="2"/>
            <w:tcBorders>
              <w:top w:val="nil"/>
              <w:left w:val="nil"/>
              <w:bottom w:val="single" w:color="auto" w:sz="4" w:space="0"/>
              <w:right w:val="single" w:color="auto" w:sz="4" w:space="0"/>
            </w:tcBorders>
            <w:noWrap/>
            <w:vAlign w:val="bottom"/>
          </w:tcPr>
          <w:p w14:paraId="398CB60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2</w:t>
            </w:r>
          </w:p>
        </w:tc>
        <w:tc>
          <w:tcPr>
            <w:tcW w:w="1560" w:type="dxa"/>
            <w:gridSpan w:val="2"/>
            <w:tcBorders>
              <w:top w:val="nil"/>
              <w:left w:val="nil"/>
              <w:bottom w:val="single" w:color="auto" w:sz="4" w:space="0"/>
              <w:right w:val="single" w:color="auto" w:sz="4" w:space="0"/>
            </w:tcBorders>
            <w:noWrap/>
            <w:vAlign w:val="bottom"/>
          </w:tcPr>
          <w:p w14:paraId="66300355">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5AFCB715">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6BDB79D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035" w:hRule="atLeast"/>
          <w:jc w:val="center"/>
        </w:trPr>
        <w:tc>
          <w:tcPr>
            <w:tcW w:w="1852" w:type="dxa"/>
            <w:tcBorders>
              <w:top w:val="nil"/>
              <w:left w:val="single" w:color="auto" w:sz="4" w:space="0"/>
              <w:bottom w:val="single" w:color="auto" w:sz="4" w:space="0"/>
              <w:right w:val="single" w:color="auto" w:sz="4" w:space="0"/>
            </w:tcBorders>
            <w:vAlign w:val="bottom"/>
          </w:tcPr>
          <w:p w14:paraId="5F237EAD">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6FBF8989">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SUB AGENCIA FISCAL NOGALES</w:t>
            </w:r>
          </w:p>
        </w:tc>
        <w:tc>
          <w:tcPr>
            <w:tcW w:w="2620" w:type="dxa"/>
            <w:gridSpan w:val="3"/>
            <w:tcBorders>
              <w:top w:val="nil"/>
              <w:left w:val="nil"/>
              <w:bottom w:val="single" w:color="auto" w:sz="4" w:space="0"/>
              <w:right w:val="single" w:color="auto" w:sz="4" w:space="0"/>
            </w:tcBorders>
            <w:vAlign w:val="bottom"/>
          </w:tcPr>
          <w:p w14:paraId="220C530B">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PLAZA COMERCIAL PUERTA DEL SUR LOCAL B4, PARQUE INDUSTRIAL NUEVO NOGALES, NOGALES, SONORA.</w:t>
            </w:r>
          </w:p>
        </w:tc>
        <w:tc>
          <w:tcPr>
            <w:tcW w:w="1200" w:type="dxa"/>
            <w:gridSpan w:val="2"/>
            <w:tcBorders>
              <w:top w:val="nil"/>
              <w:left w:val="nil"/>
              <w:bottom w:val="single" w:color="auto" w:sz="4" w:space="0"/>
              <w:right w:val="single" w:color="auto" w:sz="4" w:space="0"/>
            </w:tcBorders>
            <w:noWrap/>
            <w:vAlign w:val="bottom"/>
          </w:tcPr>
          <w:p w14:paraId="4DDA93A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555F5285">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44EDA4E3">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75CC1C0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nil"/>
              <w:left w:val="single" w:color="auto" w:sz="4" w:space="0"/>
              <w:bottom w:val="single" w:color="auto" w:sz="4" w:space="0"/>
              <w:right w:val="single" w:color="auto" w:sz="4" w:space="0"/>
            </w:tcBorders>
            <w:vAlign w:val="bottom"/>
          </w:tcPr>
          <w:p w14:paraId="5DDF3EF2">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587EA92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AGENCIA FISCAL PUERTO PEÑASCO</w:t>
            </w:r>
          </w:p>
        </w:tc>
        <w:tc>
          <w:tcPr>
            <w:tcW w:w="2620" w:type="dxa"/>
            <w:gridSpan w:val="3"/>
            <w:tcBorders>
              <w:top w:val="nil"/>
              <w:left w:val="nil"/>
              <w:bottom w:val="single" w:color="auto" w:sz="4" w:space="0"/>
              <w:right w:val="single" w:color="auto" w:sz="4" w:space="0"/>
            </w:tcBorders>
            <w:vAlign w:val="bottom"/>
          </w:tcPr>
          <w:p w14:paraId="0E2BEB7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AVENIDA LUIS ENCINAS ESQUINA CALLE 14, COLONIA CENTRO PUERTO PEÑASCO, SONORA.</w:t>
            </w:r>
          </w:p>
        </w:tc>
        <w:tc>
          <w:tcPr>
            <w:tcW w:w="1200" w:type="dxa"/>
            <w:gridSpan w:val="2"/>
            <w:tcBorders>
              <w:top w:val="nil"/>
              <w:left w:val="nil"/>
              <w:bottom w:val="single" w:color="auto" w:sz="4" w:space="0"/>
              <w:right w:val="single" w:color="auto" w:sz="4" w:space="0"/>
            </w:tcBorders>
            <w:noWrap/>
            <w:vAlign w:val="bottom"/>
          </w:tcPr>
          <w:p w14:paraId="45F56489">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721EC4F7">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217738D6">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7484920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600" w:hRule="atLeast"/>
          <w:jc w:val="center"/>
        </w:trPr>
        <w:tc>
          <w:tcPr>
            <w:tcW w:w="1852" w:type="dxa"/>
            <w:tcBorders>
              <w:top w:val="nil"/>
              <w:left w:val="single" w:color="auto" w:sz="4" w:space="0"/>
              <w:bottom w:val="single" w:color="auto" w:sz="4" w:space="0"/>
              <w:right w:val="single" w:color="auto" w:sz="4" w:space="0"/>
            </w:tcBorders>
            <w:vAlign w:val="bottom"/>
          </w:tcPr>
          <w:p w14:paraId="325BC11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050B37BF">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MODULO FISCAL SAHUARIPA</w:t>
            </w:r>
          </w:p>
        </w:tc>
        <w:tc>
          <w:tcPr>
            <w:tcW w:w="2620" w:type="dxa"/>
            <w:gridSpan w:val="3"/>
            <w:tcBorders>
              <w:top w:val="nil"/>
              <w:left w:val="nil"/>
              <w:bottom w:val="single" w:color="auto" w:sz="4" w:space="0"/>
              <w:right w:val="single" w:color="auto" w:sz="4" w:space="0"/>
            </w:tcBorders>
            <w:vAlign w:val="bottom"/>
          </w:tcPr>
          <w:p w14:paraId="1A664A32">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PALACIO MUNICIPAL, SAHUARIPA, SONORA.</w:t>
            </w:r>
          </w:p>
        </w:tc>
        <w:tc>
          <w:tcPr>
            <w:tcW w:w="1200" w:type="dxa"/>
            <w:gridSpan w:val="2"/>
            <w:tcBorders>
              <w:top w:val="nil"/>
              <w:left w:val="nil"/>
              <w:bottom w:val="single" w:color="auto" w:sz="4" w:space="0"/>
              <w:right w:val="single" w:color="auto" w:sz="4" w:space="0"/>
            </w:tcBorders>
            <w:noWrap/>
            <w:vAlign w:val="bottom"/>
          </w:tcPr>
          <w:p w14:paraId="61390F4B">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650C93C0">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2E8D0EFB">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36DADD65">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nil"/>
              <w:left w:val="single" w:color="auto" w:sz="4" w:space="0"/>
              <w:bottom w:val="single" w:color="auto" w:sz="4" w:space="0"/>
              <w:right w:val="single" w:color="auto" w:sz="4" w:space="0"/>
            </w:tcBorders>
            <w:vAlign w:val="bottom"/>
          </w:tcPr>
          <w:p w14:paraId="1CE38830">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5FEC6B5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AGENCIA FISCAL SAN LUIS RÍO</w:t>
            </w:r>
          </w:p>
        </w:tc>
        <w:tc>
          <w:tcPr>
            <w:tcW w:w="2620" w:type="dxa"/>
            <w:gridSpan w:val="3"/>
            <w:tcBorders>
              <w:top w:val="nil"/>
              <w:left w:val="nil"/>
              <w:bottom w:val="single" w:color="auto" w:sz="4" w:space="0"/>
              <w:right w:val="single" w:color="auto" w:sz="4" w:space="0"/>
            </w:tcBorders>
            <w:vAlign w:val="bottom"/>
          </w:tcPr>
          <w:p w14:paraId="0BDE8A2D">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AVENIDA HIDALGO ENTRE 4 Y 5, COLONIA COMERCIAL, SAN LUIS RÍO COLORADO, SONORA.</w:t>
            </w:r>
          </w:p>
        </w:tc>
        <w:tc>
          <w:tcPr>
            <w:tcW w:w="1200" w:type="dxa"/>
            <w:gridSpan w:val="2"/>
            <w:tcBorders>
              <w:top w:val="nil"/>
              <w:left w:val="nil"/>
              <w:bottom w:val="single" w:color="auto" w:sz="4" w:space="0"/>
              <w:right w:val="single" w:color="auto" w:sz="4" w:space="0"/>
            </w:tcBorders>
            <w:noWrap/>
            <w:vAlign w:val="bottom"/>
          </w:tcPr>
          <w:p w14:paraId="7367A23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69C6BE7E">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0886CFB4">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34F4C228">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035" w:hRule="atLeast"/>
          <w:jc w:val="center"/>
        </w:trPr>
        <w:tc>
          <w:tcPr>
            <w:tcW w:w="1852" w:type="dxa"/>
            <w:tcBorders>
              <w:top w:val="nil"/>
              <w:left w:val="single" w:color="auto" w:sz="4" w:space="0"/>
              <w:bottom w:val="single" w:color="auto" w:sz="4" w:space="0"/>
              <w:right w:val="single" w:color="auto" w:sz="4" w:space="0"/>
            </w:tcBorders>
            <w:vAlign w:val="bottom"/>
          </w:tcPr>
          <w:p w14:paraId="056C3D98">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248391C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SUB AGENCIA FISCAL SANTA ANA</w:t>
            </w:r>
          </w:p>
        </w:tc>
        <w:tc>
          <w:tcPr>
            <w:tcW w:w="2620" w:type="dxa"/>
            <w:gridSpan w:val="3"/>
            <w:tcBorders>
              <w:top w:val="nil"/>
              <w:left w:val="nil"/>
              <w:bottom w:val="single" w:color="auto" w:sz="4" w:space="0"/>
              <w:right w:val="single" w:color="auto" w:sz="4" w:space="0"/>
            </w:tcBorders>
            <w:vAlign w:val="bottom"/>
          </w:tcPr>
          <w:p w14:paraId="667CB43E">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AVENIDA SERNA ESQUINA ZARAGOZA NO. 9 MANZANA 21 COLONIA CENTRO, SANTA ANA, SONORA.</w:t>
            </w:r>
          </w:p>
        </w:tc>
        <w:tc>
          <w:tcPr>
            <w:tcW w:w="1200" w:type="dxa"/>
            <w:gridSpan w:val="2"/>
            <w:tcBorders>
              <w:top w:val="nil"/>
              <w:left w:val="nil"/>
              <w:bottom w:val="single" w:color="auto" w:sz="4" w:space="0"/>
              <w:right w:val="single" w:color="auto" w:sz="4" w:space="0"/>
            </w:tcBorders>
            <w:noWrap/>
            <w:vAlign w:val="bottom"/>
          </w:tcPr>
          <w:p w14:paraId="591BA1C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14199D9E">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35C07FD4">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66955D10">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nil"/>
              <w:left w:val="single" w:color="auto" w:sz="4" w:space="0"/>
              <w:bottom w:val="single" w:color="auto" w:sz="4" w:space="0"/>
              <w:right w:val="single" w:color="auto" w:sz="4" w:space="0"/>
            </w:tcBorders>
            <w:vAlign w:val="bottom"/>
          </w:tcPr>
          <w:p w14:paraId="2CC93FB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3F9E186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NOTIFICACIÓN Y COBRANZA</w:t>
            </w:r>
          </w:p>
        </w:tc>
        <w:tc>
          <w:tcPr>
            <w:tcW w:w="2620" w:type="dxa"/>
            <w:gridSpan w:val="3"/>
            <w:tcBorders>
              <w:top w:val="nil"/>
              <w:left w:val="nil"/>
              <w:bottom w:val="single" w:color="auto" w:sz="4" w:space="0"/>
              <w:right w:val="single" w:color="auto" w:sz="4" w:space="0"/>
            </w:tcBorders>
            <w:vAlign w:val="bottom"/>
          </w:tcPr>
          <w:p w14:paraId="2F1A5DB1">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ROSALES NO. 9 ESQUINA JESÚS GARCÍA, COLONIA VILLA DE SERIS, HERMOSILLO, SONORA.</w:t>
            </w:r>
          </w:p>
        </w:tc>
        <w:tc>
          <w:tcPr>
            <w:tcW w:w="1200" w:type="dxa"/>
            <w:gridSpan w:val="2"/>
            <w:tcBorders>
              <w:top w:val="nil"/>
              <w:left w:val="nil"/>
              <w:bottom w:val="single" w:color="auto" w:sz="4" w:space="0"/>
              <w:right w:val="single" w:color="auto" w:sz="4" w:space="0"/>
            </w:tcBorders>
            <w:noWrap/>
            <w:vAlign w:val="bottom"/>
          </w:tcPr>
          <w:p w14:paraId="21890CF8">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21C34C61">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5C55E740">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65E79C4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nil"/>
              <w:left w:val="single" w:color="auto" w:sz="4" w:space="0"/>
              <w:bottom w:val="nil"/>
              <w:right w:val="single" w:color="auto" w:sz="4" w:space="0"/>
            </w:tcBorders>
            <w:vAlign w:val="bottom"/>
          </w:tcPr>
          <w:p w14:paraId="0B200E5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67D33682">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EDIFICIO SUBSECRETARÍA INGRESOS</w:t>
            </w:r>
          </w:p>
        </w:tc>
        <w:tc>
          <w:tcPr>
            <w:tcW w:w="2620" w:type="dxa"/>
            <w:gridSpan w:val="3"/>
            <w:tcBorders>
              <w:top w:val="nil"/>
              <w:left w:val="nil"/>
              <w:bottom w:val="single" w:color="auto" w:sz="4" w:space="0"/>
              <w:right w:val="single" w:color="auto" w:sz="4" w:space="0"/>
            </w:tcBorders>
            <w:vAlign w:val="bottom"/>
          </w:tcPr>
          <w:p w14:paraId="2CDF12B0">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ROSALES ENTRE AVENIDA SERDÁN Y BLVD. HIDALGO, HERMOSILLO SONORA.</w:t>
            </w:r>
          </w:p>
        </w:tc>
        <w:tc>
          <w:tcPr>
            <w:tcW w:w="1200" w:type="dxa"/>
            <w:gridSpan w:val="2"/>
            <w:tcBorders>
              <w:top w:val="nil"/>
              <w:left w:val="nil"/>
              <w:bottom w:val="nil"/>
              <w:right w:val="single" w:color="auto" w:sz="4" w:space="0"/>
            </w:tcBorders>
            <w:noWrap/>
            <w:vAlign w:val="bottom"/>
          </w:tcPr>
          <w:p w14:paraId="04DCAE4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6</w:t>
            </w:r>
          </w:p>
        </w:tc>
        <w:tc>
          <w:tcPr>
            <w:tcW w:w="1560" w:type="dxa"/>
            <w:gridSpan w:val="2"/>
            <w:tcBorders>
              <w:top w:val="nil"/>
              <w:left w:val="nil"/>
              <w:bottom w:val="nil"/>
              <w:right w:val="single" w:color="auto" w:sz="4" w:space="0"/>
            </w:tcBorders>
            <w:noWrap/>
            <w:vAlign w:val="bottom"/>
          </w:tcPr>
          <w:p w14:paraId="21168015">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773C787F">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6FE60347">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035" w:hRule="atLeast"/>
          <w:jc w:val="center"/>
        </w:trPr>
        <w:tc>
          <w:tcPr>
            <w:tcW w:w="1852" w:type="dxa"/>
            <w:tcBorders>
              <w:top w:val="single" w:color="auto" w:sz="4" w:space="0"/>
              <w:left w:val="single" w:color="auto" w:sz="4" w:space="0"/>
              <w:bottom w:val="single" w:color="auto" w:sz="4" w:space="0"/>
              <w:right w:val="single" w:color="auto" w:sz="4" w:space="0"/>
            </w:tcBorders>
            <w:vAlign w:val="bottom"/>
          </w:tcPr>
          <w:p w14:paraId="0163C25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6B2335F4">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COORDINACIÓN EJECUTIVA DE AUDITORIA FISCAL</w:t>
            </w:r>
          </w:p>
        </w:tc>
        <w:tc>
          <w:tcPr>
            <w:tcW w:w="2620" w:type="dxa"/>
            <w:gridSpan w:val="3"/>
            <w:tcBorders>
              <w:top w:val="nil"/>
              <w:left w:val="nil"/>
              <w:bottom w:val="single" w:color="auto" w:sz="4" w:space="0"/>
              <w:right w:val="single" w:color="auto" w:sz="4" w:space="0"/>
            </w:tcBorders>
            <w:vAlign w:val="bottom"/>
          </w:tcPr>
          <w:p w14:paraId="40D9D43E">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PASEO RÍO SONORA NORTE Y RÍO COCOSPERA EDIFICIO TI, HERMOSILLO, SONORA.</w:t>
            </w:r>
          </w:p>
        </w:tc>
        <w:tc>
          <w:tcPr>
            <w:tcW w:w="1200" w:type="dxa"/>
            <w:gridSpan w:val="2"/>
            <w:tcBorders>
              <w:top w:val="single" w:color="auto" w:sz="4" w:space="0"/>
              <w:left w:val="nil"/>
              <w:bottom w:val="single" w:color="auto" w:sz="4" w:space="0"/>
              <w:right w:val="single" w:color="auto" w:sz="4" w:space="0"/>
            </w:tcBorders>
            <w:noWrap/>
            <w:vAlign w:val="bottom"/>
          </w:tcPr>
          <w:p w14:paraId="7FB0249D">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2</w:t>
            </w:r>
          </w:p>
        </w:tc>
        <w:tc>
          <w:tcPr>
            <w:tcW w:w="1560" w:type="dxa"/>
            <w:gridSpan w:val="2"/>
            <w:tcBorders>
              <w:top w:val="single" w:color="auto" w:sz="4" w:space="0"/>
              <w:left w:val="nil"/>
              <w:bottom w:val="single" w:color="auto" w:sz="4" w:space="0"/>
              <w:right w:val="single" w:color="auto" w:sz="4" w:space="0"/>
            </w:tcBorders>
            <w:noWrap/>
            <w:vAlign w:val="bottom"/>
          </w:tcPr>
          <w:p w14:paraId="23798FED">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0993385D">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04CB009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545" w:hRule="atLeast"/>
          <w:jc w:val="center"/>
        </w:trPr>
        <w:tc>
          <w:tcPr>
            <w:tcW w:w="1852" w:type="dxa"/>
            <w:tcBorders>
              <w:top w:val="nil"/>
              <w:left w:val="single" w:color="auto" w:sz="4" w:space="0"/>
              <w:bottom w:val="nil"/>
              <w:right w:val="single" w:color="auto" w:sz="4" w:space="0"/>
            </w:tcBorders>
            <w:vAlign w:val="bottom"/>
          </w:tcPr>
          <w:p w14:paraId="66189D2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59528DDB">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DIRECCIÓN GENERAL DE COMERCIO EXTERIOR GARITA FISCAL ONLY SONORA</w:t>
            </w:r>
          </w:p>
        </w:tc>
        <w:tc>
          <w:tcPr>
            <w:tcW w:w="2620" w:type="dxa"/>
            <w:gridSpan w:val="3"/>
            <w:tcBorders>
              <w:top w:val="nil"/>
              <w:left w:val="nil"/>
              <w:bottom w:val="single" w:color="auto" w:sz="4" w:space="0"/>
              <w:right w:val="single" w:color="auto" w:sz="4" w:space="0"/>
            </w:tcBorders>
            <w:vAlign w:val="bottom"/>
          </w:tcPr>
          <w:p w14:paraId="4F18E17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KM 98 CARRETERA MÉXICO 15, EJIDO CRUZ DE PIEDRA MUNICIPIO DE EMPALME, SONORA.</w:t>
            </w:r>
          </w:p>
        </w:tc>
        <w:tc>
          <w:tcPr>
            <w:tcW w:w="1200" w:type="dxa"/>
            <w:gridSpan w:val="2"/>
            <w:tcBorders>
              <w:top w:val="nil"/>
              <w:left w:val="nil"/>
              <w:bottom w:val="single" w:color="auto" w:sz="4" w:space="0"/>
              <w:right w:val="single" w:color="auto" w:sz="4" w:space="0"/>
            </w:tcBorders>
            <w:noWrap/>
            <w:vAlign w:val="bottom"/>
          </w:tcPr>
          <w:p w14:paraId="088ED3C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2</w:t>
            </w:r>
          </w:p>
        </w:tc>
        <w:tc>
          <w:tcPr>
            <w:tcW w:w="1560" w:type="dxa"/>
            <w:gridSpan w:val="2"/>
            <w:tcBorders>
              <w:top w:val="nil"/>
              <w:left w:val="nil"/>
              <w:bottom w:val="single" w:color="auto" w:sz="4" w:space="0"/>
              <w:right w:val="single" w:color="auto" w:sz="4" w:space="0"/>
            </w:tcBorders>
            <w:noWrap/>
            <w:vAlign w:val="bottom"/>
          </w:tcPr>
          <w:p w14:paraId="6A5F0D39">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5B8B29AF">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132D937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600" w:hRule="atLeast"/>
          <w:jc w:val="center"/>
        </w:trPr>
        <w:tc>
          <w:tcPr>
            <w:tcW w:w="1852" w:type="dxa"/>
            <w:tcBorders>
              <w:top w:val="single" w:color="auto" w:sz="4" w:space="0"/>
              <w:left w:val="single" w:color="auto" w:sz="4" w:space="0"/>
              <w:bottom w:val="single" w:color="auto" w:sz="4" w:space="0"/>
              <w:right w:val="single" w:color="auto" w:sz="4" w:space="0"/>
            </w:tcBorders>
            <w:vAlign w:val="bottom"/>
          </w:tcPr>
          <w:p w14:paraId="7AE21E14">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4FA8F02F">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ICRESON CABORCA</w:t>
            </w:r>
          </w:p>
        </w:tc>
        <w:tc>
          <w:tcPr>
            <w:tcW w:w="2620" w:type="dxa"/>
            <w:gridSpan w:val="3"/>
            <w:tcBorders>
              <w:top w:val="nil"/>
              <w:left w:val="nil"/>
              <w:bottom w:val="single" w:color="auto" w:sz="4" w:space="0"/>
              <w:right w:val="single" w:color="auto" w:sz="4" w:space="0"/>
            </w:tcBorders>
            <w:vAlign w:val="bottom"/>
          </w:tcPr>
          <w:p w14:paraId="1F130BED">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CALLE SEXTA ENTRE AVENIDA Q Y R CABORCA SONORA</w:t>
            </w:r>
          </w:p>
        </w:tc>
        <w:tc>
          <w:tcPr>
            <w:tcW w:w="1200" w:type="dxa"/>
            <w:gridSpan w:val="2"/>
            <w:tcBorders>
              <w:top w:val="nil"/>
              <w:left w:val="nil"/>
              <w:bottom w:val="single" w:color="auto" w:sz="4" w:space="0"/>
              <w:right w:val="single" w:color="auto" w:sz="4" w:space="0"/>
            </w:tcBorders>
            <w:noWrap/>
            <w:vAlign w:val="bottom"/>
          </w:tcPr>
          <w:p w14:paraId="38BD363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4DD517B8">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02FBDBD8">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47F5C0D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nil"/>
              <w:left w:val="single" w:color="auto" w:sz="4" w:space="0"/>
              <w:bottom w:val="nil"/>
              <w:right w:val="single" w:color="auto" w:sz="4" w:space="0"/>
            </w:tcBorders>
            <w:vAlign w:val="bottom"/>
          </w:tcPr>
          <w:p w14:paraId="567ECCDE">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59863790">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ICRESON CD. OBREGÓN</w:t>
            </w:r>
          </w:p>
        </w:tc>
        <w:tc>
          <w:tcPr>
            <w:tcW w:w="2620" w:type="dxa"/>
            <w:gridSpan w:val="3"/>
            <w:tcBorders>
              <w:top w:val="nil"/>
              <w:left w:val="nil"/>
              <w:bottom w:val="single" w:color="auto" w:sz="4" w:space="0"/>
              <w:right w:val="single" w:color="auto" w:sz="4" w:space="0"/>
            </w:tcBorders>
            <w:vAlign w:val="bottom"/>
          </w:tcPr>
          <w:p w14:paraId="0D0E8421">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AVENIDA 5 DE FEBRERO Y MONTERO MORALES, CD. OBREGÓN, SONORA.</w:t>
            </w:r>
          </w:p>
        </w:tc>
        <w:tc>
          <w:tcPr>
            <w:tcW w:w="1200" w:type="dxa"/>
            <w:gridSpan w:val="2"/>
            <w:tcBorders>
              <w:top w:val="nil"/>
              <w:left w:val="nil"/>
              <w:bottom w:val="single" w:color="auto" w:sz="4" w:space="0"/>
              <w:right w:val="single" w:color="auto" w:sz="4" w:space="0"/>
            </w:tcBorders>
            <w:noWrap/>
            <w:vAlign w:val="bottom"/>
          </w:tcPr>
          <w:p w14:paraId="00EFA049">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nil"/>
              <w:right w:val="single" w:color="auto" w:sz="4" w:space="0"/>
            </w:tcBorders>
            <w:noWrap/>
            <w:vAlign w:val="bottom"/>
          </w:tcPr>
          <w:p w14:paraId="03E4D023">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7C118A5B">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133E464C">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single" w:color="auto" w:sz="4" w:space="0"/>
              <w:left w:val="single" w:color="auto" w:sz="4" w:space="0"/>
              <w:bottom w:val="single" w:color="auto" w:sz="4" w:space="0"/>
              <w:right w:val="single" w:color="auto" w:sz="4" w:space="0"/>
            </w:tcBorders>
            <w:vAlign w:val="bottom"/>
          </w:tcPr>
          <w:p w14:paraId="39F516AF">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0A74121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ICRESON GUAYMAS</w:t>
            </w:r>
          </w:p>
        </w:tc>
        <w:tc>
          <w:tcPr>
            <w:tcW w:w="2620" w:type="dxa"/>
            <w:gridSpan w:val="3"/>
            <w:tcBorders>
              <w:top w:val="nil"/>
              <w:left w:val="nil"/>
              <w:bottom w:val="single" w:color="auto" w:sz="4" w:space="0"/>
              <w:right w:val="single" w:color="auto" w:sz="4" w:space="0"/>
            </w:tcBorders>
            <w:vAlign w:val="bottom"/>
          </w:tcPr>
          <w:p w14:paraId="21E6C00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CALZADA AGUSTÍN GARCÍA Y BLVD. PASEO DE LAS VILLAS, GUAYMAS, SONORA.</w:t>
            </w:r>
          </w:p>
        </w:tc>
        <w:tc>
          <w:tcPr>
            <w:tcW w:w="1200" w:type="dxa"/>
            <w:gridSpan w:val="2"/>
            <w:tcBorders>
              <w:top w:val="nil"/>
              <w:left w:val="nil"/>
              <w:bottom w:val="single" w:color="auto" w:sz="4" w:space="0"/>
              <w:right w:val="single" w:color="auto" w:sz="4" w:space="0"/>
            </w:tcBorders>
            <w:noWrap/>
            <w:vAlign w:val="bottom"/>
          </w:tcPr>
          <w:p w14:paraId="2C61341E">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single" w:color="auto" w:sz="4" w:space="0"/>
              <w:left w:val="nil"/>
              <w:bottom w:val="single" w:color="auto" w:sz="4" w:space="0"/>
              <w:right w:val="single" w:color="auto" w:sz="4" w:space="0"/>
            </w:tcBorders>
            <w:noWrap/>
            <w:vAlign w:val="bottom"/>
          </w:tcPr>
          <w:p w14:paraId="2819347F">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69FFBE8E">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14EE58AB">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290" w:hRule="atLeast"/>
          <w:jc w:val="center"/>
        </w:trPr>
        <w:tc>
          <w:tcPr>
            <w:tcW w:w="1852" w:type="dxa"/>
            <w:tcBorders>
              <w:top w:val="nil"/>
              <w:left w:val="single" w:color="auto" w:sz="4" w:space="0"/>
              <w:bottom w:val="nil"/>
              <w:right w:val="single" w:color="auto" w:sz="4" w:space="0"/>
            </w:tcBorders>
            <w:vAlign w:val="bottom"/>
          </w:tcPr>
          <w:p w14:paraId="571B9CF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59626568">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ICRESON HERMOSILLO</w:t>
            </w:r>
          </w:p>
        </w:tc>
        <w:tc>
          <w:tcPr>
            <w:tcW w:w="2620" w:type="dxa"/>
            <w:gridSpan w:val="3"/>
            <w:tcBorders>
              <w:top w:val="nil"/>
              <w:left w:val="nil"/>
              <w:bottom w:val="single" w:color="auto" w:sz="4" w:space="0"/>
              <w:right w:val="single" w:color="auto" w:sz="4" w:space="0"/>
            </w:tcBorders>
            <w:vAlign w:val="bottom"/>
          </w:tcPr>
          <w:p w14:paraId="2ED93C4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COMONFORT Y PASEO DEL CANAL, EDIFICIO SONORA, 1ER.PISO, ALA SUR, CENTRO DE GOBIERNO, HERMOSILLO, SONORA.</w:t>
            </w:r>
          </w:p>
        </w:tc>
        <w:tc>
          <w:tcPr>
            <w:tcW w:w="1200" w:type="dxa"/>
            <w:gridSpan w:val="2"/>
            <w:tcBorders>
              <w:top w:val="nil"/>
              <w:left w:val="nil"/>
              <w:bottom w:val="single" w:color="auto" w:sz="4" w:space="0"/>
              <w:right w:val="single" w:color="auto" w:sz="4" w:space="0"/>
            </w:tcBorders>
            <w:noWrap/>
            <w:vAlign w:val="bottom"/>
          </w:tcPr>
          <w:p w14:paraId="5EE9F5B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2</w:t>
            </w:r>
          </w:p>
        </w:tc>
        <w:tc>
          <w:tcPr>
            <w:tcW w:w="1560" w:type="dxa"/>
            <w:gridSpan w:val="2"/>
            <w:tcBorders>
              <w:top w:val="nil"/>
              <w:left w:val="nil"/>
              <w:bottom w:val="single" w:color="auto" w:sz="4" w:space="0"/>
              <w:right w:val="single" w:color="auto" w:sz="4" w:space="0"/>
            </w:tcBorders>
            <w:noWrap/>
            <w:vAlign w:val="bottom"/>
          </w:tcPr>
          <w:p w14:paraId="50842E5E">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79F3B186">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342ADD8E">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035" w:hRule="atLeast"/>
          <w:jc w:val="center"/>
        </w:trPr>
        <w:tc>
          <w:tcPr>
            <w:tcW w:w="1852" w:type="dxa"/>
            <w:tcBorders>
              <w:top w:val="single" w:color="auto" w:sz="4" w:space="0"/>
              <w:left w:val="single" w:color="auto" w:sz="4" w:space="0"/>
              <w:bottom w:val="single" w:color="auto" w:sz="4" w:space="0"/>
              <w:right w:val="single" w:color="auto" w:sz="4" w:space="0"/>
            </w:tcBorders>
            <w:vAlign w:val="bottom"/>
          </w:tcPr>
          <w:p w14:paraId="16CC5CAF">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390C60C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ICRESON HUATABAMPO</w:t>
            </w:r>
          </w:p>
        </w:tc>
        <w:tc>
          <w:tcPr>
            <w:tcW w:w="2620" w:type="dxa"/>
            <w:gridSpan w:val="3"/>
            <w:tcBorders>
              <w:top w:val="nil"/>
              <w:left w:val="nil"/>
              <w:bottom w:val="single" w:color="auto" w:sz="4" w:space="0"/>
              <w:right w:val="single" w:color="auto" w:sz="4" w:space="0"/>
            </w:tcBorders>
            <w:vAlign w:val="bottom"/>
          </w:tcPr>
          <w:p w14:paraId="2AE92C1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NO REELECCIÓN Y 16 DE SEPTIEMBRE, COLONIA CENTRO, PALACIO MUNICIPAL, HUATABAMPO, SONORA.</w:t>
            </w:r>
          </w:p>
        </w:tc>
        <w:tc>
          <w:tcPr>
            <w:tcW w:w="1200" w:type="dxa"/>
            <w:gridSpan w:val="2"/>
            <w:tcBorders>
              <w:top w:val="nil"/>
              <w:left w:val="nil"/>
              <w:bottom w:val="single" w:color="auto" w:sz="4" w:space="0"/>
              <w:right w:val="single" w:color="auto" w:sz="4" w:space="0"/>
            </w:tcBorders>
            <w:noWrap/>
            <w:vAlign w:val="bottom"/>
          </w:tcPr>
          <w:p w14:paraId="4E4CABD2">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6E6865BD">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3613E452">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3923EF2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nil"/>
              <w:left w:val="single" w:color="auto" w:sz="4" w:space="0"/>
              <w:bottom w:val="nil"/>
              <w:right w:val="single" w:color="auto" w:sz="4" w:space="0"/>
            </w:tcBorders>
            <w:vAlign w:val="bottom"/>
          </w:tcPr>
          <w:p w14:paraId="6B825A2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02C9E55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ICRESON NAVOJOA</w:t>
            </w:r>
          </w:p>
        </w:tc>
        <w:tc>
          <w:tcPr>
            <w:tcW w:w="2620" w:type="dxa"/>
            <w:gridSpan w:val="3"/>
            <w:tcBorders>
              <w:top w:val="nil"/>
              <w:left w:val="nil"/>
              <w:bottom w:val="single" w:color="auto" w:sz="4" w:space="0"/>
              <w:right w:val="single" w:color="auto" w:sz="4" w:space="0"/>
            </w:tcBorders>
            <w:vAlign w:val="bottom"/>
          </w:tcPr>
          <w:p w14:paraId="166FD342">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GARCÍA MORALES NO. 202 COLONIA REFORMA, NAVOJOA, SONORA.</w:t>
            </w:r>
          </w:p>
        </w:tc>
        <w:tc>
          <w:tcPr>
            <w:tcW w:w="1200" w:type="dxa"/>
            <w:gridSpan w:val="2"/>
            <w:tcBorders>
              <w:top w:val="nil"/>
              <w:left w:val="nil"/>
              <w:bottom w:val="single" w:color="auto" w:sz="4" w:space="0"/>
              <w:right w:val="single" w:color="auto" w:sz="4" w:space="0"/>
            </w:tcBorders>
            <w:noWrap/>
            <w:vAlign w:val="bottom"/>
          </w:tcPr>
          <w:p w14:paraId="5B085B9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nil"/>
              <w:right w:val="single" w:color="auto" w:sz="4" w:space="0"/>
            </w:tcBorders>
            <w:noWrap/>
            <w:vAlign w:val="bottom"/>
          </w:tcPr>
          <w:p w14:paraId="6AAEFE81">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566699B7">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18C979E8">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single" w:color="auto" w:sz="4" w:space="0"/>
              <w:left w:val="single" w:color="auto" w:sz="4" w:space="0"/>
              <w:bottom w:val="single" w:color="auto" w:sz="4" w:space="0"/>
              <w:right w:val="single" w:color="auto" w:sz="4" w:space="0"/>
            </w:tcBorders>
            <w:vAlign w:val="bottom"/>
          </w:tcPr>
          <w:p w14:paraId="329B6831">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0EF8E749">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ICRESON NOGALES</w:t>
            </w:r>
          </w:p>
        </w:tc>
        <w:tc>
          <w:tcPr>
            <w:tcW w:w="2620" w:type="dxa"/>
            <w:gridSpan w:val="3"/>
            <w:tcBorders>
              <w:top w:val="nil"/>
              <w:left w:val="nil"/>
              <w:bottom w:val="single" w:color="auto" w:sz="4" w:space="0"/>
              <w:right w:val="single" w:color="auto" w:sz="4" w:space="0"/>
            </w:tcBorders>
            <w:vAlign w:val="bottom"/>
          </w:tcPr>
          <w:p w14:paraId="7DCD99EE">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INGENIEROS Y CAMPILLO, GOBIERNO DEL ESTADO, NOGALES, SONORA.</w:t>
            </w:r>
          </w:p>
        </w:tc>
        <w:tc>
          <w:tcPr>
            <w:tcW w:w="1200" w:type="dxa"/>
            <w:gridSpan w:val="2"/>
            <w:tcBorders>
              <w:top w:val="nil"/>
              <w:left w:val="nil"/>
              <w:bottom w:val="single" w:color="auto" w:sz="4" w:space="0"/>
              <w:right w:val="single" w:color="auto" w:sz="4" w:space="0"/>
            </w:tcBorders>
            <w:noWrap/>
            <w:vAlign w:val="bottom"/>
          </w:tcPr>
          <w:p w14:paraId="53974B6D">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single" w:color="auto" w:sz="4" w:space="0"/>
              <w:left w:val="nil"/>
              <w:bottom w:val="single" w:color="auto" w:sz="4" w:space="0"/>
              <w:right w:val="single" w:color="auto" w:sz="4" w:space="0"/>
            </w:tcBorders>
            <w:noWrap/>
            <w:vAlign w:val="bottom"/>
          </w:tcPr>
          <w:p w14:paraId="6E357A1F">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149AFC30">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2AA7B560">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035" w:hRule="atLeast"/>
          <w:jc w:val="center"/>
        </w:trPr>
        <w:tc>
          <w:tcPr>
            <w:tcW w:w="1852" w:type="dxa"/>
            <w:tcBorders>
              <w:top w:val="nil"/>
              <w:left w:val="single" w:color="auto" w:sz="4" w:space="0"/>
              <w:bottom w:val="single" w:color="auto" w:sz="4" w:space="0"/>
              <w:right w:val="single" w:color="auto" w:sz="4" w:space="0"/>
            </w:tcBorders>
            <w:vAlign w:val="bottom"/>
          </w:tcPr>
          <w:p w14:paraId="0456832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05F2997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ICRESON PUERTO PEÑASCO</w:t>
            </w:r>
          </w:p>
        </w:tc>
        <w:tc>
          <w:tcPr>
            <w:tcW w:w="2620" w:type="dxa"/>
            <w:gridSpan w:val="3"/>
            <w:tcBorders>
              <w:top w:val="nil"/>
              <w:left w:val="nil"/>
              <w:bottom w:val="single" w:color="auto" w:sz="4" w:space="0"/>
              <w:right w:val="single" w:color="auto" w:sz="4" w:space="0"/>
            </w:tcBorders>
            <w:vAlign w:val="bottom"/>
          </w:tcPr>
          <w:p w14:paraId="46F6D881">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LUIS ENCINAS Y CALLE 26 LOCAL 1003 COLONIA,. FERROCARRIL-PLAYAS PUERTO PEÑASCO, SONORA.</w:t>
            </w:r>
          </w:p>
        </w:tc>
        <w:tc>
          <w:tcPr>
            <w:tcW w:w="1200" w:type="dxa"/>
            <w:gridSpan w:val="2"/>
            <w:tcBorders>
              <w:top w:val="nil"/>
              <w:left w:val="nil"/>
              <w:bottom w:val="single" w:color="auto" w:sz="4" w:space="0"/>
              <w:right w:val="single" w:color="auto" w:sz="4" w:space="0"/>
            </w:tcBorders>
            <w:noWrap/>
            <w:vAlign w:val="bottom"/>
          </w:tcPr>
          <w:p w14:paraId="06DC980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57C0B269">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168941A3">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2CBEE3FB">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035" w:hRule="atLeast"/>
          <w:jc w:val="center"/>
        </w:trPr>
        <w:tc>
          <w:tcPr>
            <w:tcW w:w="1852" w:type="dxa"/>
            <w:tcBorders>
              <w:top w:val="nil"/>
              <w:left w:val="single" w:color="auto" w:sz="4" w:space="0"/>
              <w:bottom w:val="nil"/>
              <w:right w:val="single" w:color="auto" w:sz="4" w:space="0"/>
            </w:tcBorders>
            <w:vAlign w:val="bottom"/>
          </w:tcPr>
          <w:p w14:paraId="7EE5EF5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561B3FFB">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DIRECCIÓN GENERAL DE ADMINISTRACIÓN</w:t>
            </w:r>
          </w:p>
        </w:tc>
        <w:tc>
          <w:tcPr>
            <w:tcW w:w="2620" w:type="dxa"/>
            <w:gridSpan w:val="3"/>
            <w:tcBorders>
              <w:top w:val="nil"/>
              <w:left w:val="nil"/>
              <w:bottom w:val="single" w:color="auto" w:sz="4" w:space="0"/>
              <w:right w:val="single" w:color="auto" w:sz="4" w:space="0"/>
            </w:tcBorders>
            <w:vAlign w:val="bottom"/>
          </w:tcPr>
          <w:p w14:paraId="6E7271B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DR. HOEFFER NO. 37, ENTRE OCAMPO Y COMONFORT, COLONIA CENTENARIO, HERMOSILLO, SONORA.</w:t>
            </w:r>
          </w:p>
        </w:tc>
        <w:tc>
          <w:tcPr>
            <w:tcW w:w="1200" w:type="dxa"/>
            <w:gridSpan w:val="2"/>
            <w:tcBorders>
              <w:top w:val="nil"/>
              <w:left w:val="nil"/>
              <w:bottom w:val="single" w:color="auto" w:sz="4" w:space="0"/>
              <w:right w:val="single" w:color="auto" w:sz="4" w:space="0"/>
            </w:tcBorders>
            <w:vAlign w:val="bottom"/>
          </w:tcPr>
          <w:p w14:paraId="3780C0F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3</w:t>
            </w:r>
          </w:p>
        </w:tc>
        <w:tc>
          <w:tcPr>
            <w:tcW w:w="1560" w:type="dxa"/>
            <w:gridSpan w:val="2"/>
            <w:tcBorders>
              <w:top w:val="nil"/>
              <w:left w:val="nil"/>
              <w:bottom w:val="single" w:color="auto" w:sz="4" w:space="0"/>
              <w:right w:val="single" w:color="auto" w:sz="4" w:space="0"/>
            </w:tcBorders>
            <w:noWrap/>
            <w:vAlign w:val="bottom"/>
          </w:tcPr>
          <w:p w14:paraId="61785F2F">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61E86D88">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3272E16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035" w:hRule="atLeast"/>
          <w:jc w:val="center"/>
        </w:trPr>
        <w:tc>
          <w:tcPr>
            <w:tcW w:w="1852" w:type="dxa"/>
            <w:tcBorders>
              <w:top w:val="single" w:color="auto" w:sz="4" w:space="0"/>
              <w:left w:val="single" w:color="auto" w:sz="4" w:space="0"/>
              <w:bottom w:val="single" w:color="auto" w:sz="4" w:space="0"/>
              <w:right w:val="single" w:color="auto" w:sz="4" w:space="0"/>
            </w:tcBorders>
            <w:vAlign w:val="bottom"/>
          </w:tcPr>
          <w:p w14:paraId="323CEB6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661F9260">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RECURSOS HUMANOS DE LA SECRETARIA DE HACIENDA</w:t>
            </w:r>
          </w:p>
        </w:tc>
        <w:tc>
          <w:tcPr>
            <w:tcW w:w="2620" w:type="dxa"/>
            <w:gridSpan w:val="3"/>
            <w:tcBorders>
              <w:top w:val="nil"/>
              <w:left w:val="nil"/>
              <w:bottom w:val="single" w:color="auto" w:sz="4" w:space="0"/>
              <w:right w:val="single" w:color="auto" w:sz="4" w:space="0"/>
            </w:tcBorders>
            <w:vAlign w:val="bottom"/>
          </w:tcPr>
          <w:p w14:paraId="643F6369">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BOULEVARD HIDALGO NO. 53, COLONIA CENTENARIO, HERMOSILLO, SONORA.</w:t>
            </w:r>
          </w:p>
        </w:tc>
        <w:tc>
          <w:tcPr>
            <w:tcW w:w="1200" w:type="dxa"/>
            <w:gridSpan w:val="2"/>
            <w:tcBorders>
              <w:top w:val="nil"/>
              <w:left w:val="nil"/>
              <w:bottom w:val="single" w:color="auto" w:sz="4" w:space="0"/>
              <w:right w:val="single" w:color="auto" w:sz="4" w:space="0"/>
            </w:tcBorders>
            <w:vAlign w:val="bottom"/>
          </w:tcPr>
          <w:p w14:paraId="6ED59A9E">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nil"/>
              <w:right w:val="single" w:color="auto" w:sz="4" w:space="0"/>
            </w:tcBorders>
            <w:noWrap/>
            <w:vAlign w:val="bottom"/>
          </w:tcPr>
          <w:p w14:paraId="139999AF">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06A992D6">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3F2E9950">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035" w:hRule="atLeast"/>
          <w:jc w:val="center"/>
        </w:trPr>
        <w:tc>
          <w:tcPr>
            <w:tcW w:w="1852" w:type="dxa"/>
            <w:tcBorders>
              <w:top w:val="nil"/>
              <w:left w:val="single" w:color="auto" w:sz="4" w:space="0"/>
              <w:bottom w:val="single" w:color="auto" w:sz="4" w:space="0"/>
              <w:right w:val="single" w:color="auto" w:sz="4" w:space="0"/>
            </w:tcBorders>
            <w:vAlign w:val="bottom"/>
          </w:tcPr>
          <w:p w14:paraId="7C3EE99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14941B4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REPECOS</w:t>
            </w:r>
          </w:p>
        </w:tc>
        <w:tc>
          <w:tcPr>
            <w:tcW w:w="2620" w:type="dxa"/>
            <w:gridSpan w:val="3"/>
            <w:tcBorders>
              <w:top w:val="nil"/>
              <w:left w:val="nil"/>
              <w:bottom w:val="single" w:color="auto" w:sz="4" w:space="0"/>
              <w:right w:val="single" w:color="auto" w:sz="4" w:space="0"/>
            </w:tcBorders>
            <w:vAlign w:val="bottom"/>
          </w:tcPr>
          <w:p w14:paraId="10E728F8">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MELCHOR OCAMPO NO. 37 ESQUINA CON MANUEL Z. CUBILLAS COLONIA LAS PALMAS HERMOSILLO, SONORA</w:t>
            </w:r>
          </w:p>
        </w:tc>
        <w:tc>
          <w:tcPr>
            <w:tcW w:w="1200" w:type="dxa"/>
            <w:gridSpan w:val="2"/>
            <w:tcBorders>
              <w:top w:val="nil"/>
              <w:left w:val="nil"/>
              <w:bottom w:val="single" w:color="auto" w:sz="4" w:space="0"/>
              <w:right w:val="single" w:color="auto" w:sz="4" w:space="0"/>
            </w:tcBorders>
            <w:vAlign w:val="bottom"/>
          </w:tcPr>
          <w:p w14:paraId="0F1B721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single" w:color="auto" w:sz="4" w:space="0"/>
              <w:left w:val="nil"/>
              <w:bottom w:val="single" w:color="auto" w:sz="4" w:space="0"/>
              <w:right w:val="single" w:color="auto" w:sz="4" w:space="0"/>
            </w:tcBorders>
            <w:noWrap/>
            <w:vAlign w:val="bottom"/>
          </w:tcPr>
          <w:p w14:paraId="2AF46E1D">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7E312A3E">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57CF08A3">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290" w:hRule="atLeast"/>
          <w:jc w:val="center"/>
        </w:trPr>
        <w:tc>
          <w:tcPr>
            <w:tcW w:w="1852" w:type="dxa"/>
            <w:tcBorders>
              <w:top w:val="nil"/>
              <w:left w:val="single" w:color="auto" w:sz="4" w:space="0"/>
              <w:bottom w:val="nil"/>
              <w:right w:val="single" w:color="auto" w:sz="4" w:space="0"/>
            </w:tcBorders>
            <w:vAlign w:val="bottom"/>
          </w:tcPr>
          <w:p w14:paraId="79BC7796">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4E44BA6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DIRECCIÓN GENERAL DEL SISTEMA DE INFORMACIÓN FINANCIERA</w:t>
            </w:r>
          </w:p>
        </w:tc>
        <w:tc>
          <w:tcPr>
            <w:tcW w:w="2620" w:type="dxa"/>
            <w:gridSpan w:val="3"/>
            <w:tcBorders>
              <w:top w:val="nil"/>
              <w:left w:val="nil"/>
              <w:bottom w:val="single" w:color="auto" w:sz="4" w:space="0"/>
              <w:right w:val="single" w:color="auto" w:sz="4" w:space="0"/>
            </w:tcBorders>
            <w:vAlign w:val="bottom"/>
          </w:tcPr>
          <w:p w14:paraId="3DB0575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COMONFORT Y PASEO DEL CANAL, EDIFICIO SONORA, 1ER.PISO, ALA SUR, CENTRO DE GOBIERNO, HERMOSILLO, SONORA.</w:t>
            </w:r>
          </w:p>
        </w:tc>
        <w:tc>
          <w:tcPr>
            <w:tcW w:w="1200" w:type="dxa"/>
            <w:gridSpan w:val="2"/>
            <w:tcBorders>
              <w:top w:val="nil"/>
              <w:left w:val="nil"/>
              <w:bottom w:val="single" w:color="auto" w:sz="4" w:space="0"/>
              <w:right w:val="single" w:color="auto" w:sz="4" w:space="0"/>
            </w:tcBorders>
            <w:vAlign w:val="bottom"/>
          </w:tcPr>
          <w:p w14:paraId="31136E7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2</w:t>
            </w:r>
          </w:p>
        </w:tc>
        <w:tc>
          <w:tcPr>
            <w:tcW w:w="1560" w:type="dxa"/>
            <w:gridSpan w:val="2"/>
            <w:tcBorders>
              <w:top w:val="nil"/>
              <w:left w:val="nil"/>
              <w:bottom w:val="single" w:color="auto" w:sz="4" w:space="0"/>
              <w:right w:val="single" w:color="auto" w:sz="4" w:space="0"/>
            </w:tcBorders>
            <w:noWrap/>
            <w:vAlign w:val="bottom"/>
          </w:tcPr>
          <w:p w14:paraId="518268A2">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12F4E3AC">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60E8990C">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035" w:hRule="atLeast"/>
          <w:jc w:val="center"/>
        </w:trPr>
        <w:tc>
          <w:tcPr>
            <w:tcW w:w="1852" w:type="dxa"/>
            <w:tcBorders>
              <w:top w:val="single" w:color="auto" w:sz="4" w:space="0"/>
              <w:left w:val="single" w:color="auto" w:sz="4" w:space="0"/>
              <w:bottom w:val="single" w:color="auto" w:sz="4" w:space="0"/>
              <w:right w:val="single" w:color="auto" w:sz="4" w:space="0"/>
            </w:tcBorders>
            <w:vAlign w:val="bottom"/>
          </w:tcPr>
          <w:p w14:paraId="3C8B362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43AA1179">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TESORERÍA GENERAL DEL ESTADO CAJA</w:t>
            </w:r>
          </w:p>
        </w:tc>
        <w:tc>
          <w:tcPr>
            <w:tcW w:w="2620" w:type="dxa"/>
            <w:gridSpan w:val="3"/>
            <w:tcBorders>
              <w:top w:val="nil"/>
              <w:left w:val="nil"/>
              <w:bottom w:val="single" w:color="auto" w:sz="4" w:space="0"/>
              <w:right w:val="single" w:color="auto" w:sz="4" w:space="0"/>
            </w:tcBorders>
            <w:vAlign w:val="bottom"/>
          </w:tcPr>
          <w:p w14:paraId="6E6D207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DR. HOEFFER NO. 37, ENTRE OCAMPO Y COMONFORT, COLONIA CENTENARIO, HERMOSILLO, SONORA.</w:t>
            </w:r>
          </w:p>
        </w:tc>
        <w:tc>
          <w:tcPr>
            <w:tcW w:w="1200" w:type="dxa"/>
            <w:gridSpan w:val="2"/>
            <w:tcBorders>
              <w:top w:val="nil"/>
              <w:left w:val="nil"/>
              <w:bottom w:val="single" w:color="auto" w:sz="4" w:space="0"/>
              <w:right w:val="single" w:color="auto" w:sz="4" w:space="0"/>
            </w:tcBorders>
            <w:vAlign w:val="bottom"/>
          </w:tcPr>
          <w:p w14:paraId="6B83DA22">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3C544742">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083E8107">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3747A0AC">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035" w:hRule="atLeast"/>
          <w:jc w:val="center"/>
        </w:trPr>
        <w:tc>
          <w:tcPr>
            <w:tcW w:w="1852" w:type="dxa"/>
            <w:tcBorders>
              <w:top w:val="nil"/>
              <w:left w:val="single" w:color="auto" w:sz="4" w:space="0"/>
              <w:bottom w:val="single" w:color="auto" w:sz="4" w:space="0"/>
              <w:right w:val="single" w:color="auto" w:sz="4" w:space="0"/>
            </w:tcBorders>
            <w:vAlign w:val="bottom"/>
          </w:tcPr>
          <w:p w14:paraId="5644415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138B9A99">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TESORERÍA GENERAL DEL ESTADO CAJA</w:t>
            </w:r>
          </w:p>
        </w:tc>
        <w:tc>
          <w:tcPr>
            <w:tcW w:w="2620" w:type="dxa"/>
            <w:gridSpan w:val="3"/>
            <w:tcBorders>
              <w:top w:val="nil"/>
              <w:left w:val="nil"/>
              <w:bottom w:val="single" w:color="auto" w:sz="4" w:space="0"/>
              <w:right w:val="single" w:color="auto" w:sz="4" w:space="0"/>
            </w:tcBorders>
            <w:vAlign w:val="bottom"/>
          </w:tcPr>
          <w:p w14:paraId="6DB699F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PALACIO DE GOBIERNO DR. PALIZA Y COMONFORT S/N, COLONIA CENTENARIO, HERMOSILLO, SONORA.</w:t>
            </w:r>
          </w:p>
        </w:tc>
        <w:tc>
          <w:tcPr>
            <w:tcW w:w="1200" w:type="dxa"/>
            <w:gridSpan w:val="2"/>
            <w:tcBorders>
              <w:top w:val="nil"/>
              <w:left w:val="nil"/>
              <w:bottom w:val="single" w:color="auto" w:sz="4" w:space="0"/>
              <w:right w:val="single" w:color="auto" w:sz="4" w:space="0"/>
            </w:tcBorders>
            <w:vAlign w:val="bottom"/>
          </w:tcPr>
          <w:p w14:paraId="113CEC3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2</w:t>
            </w:r>
          </w:p>
        </w:tc>
        <w:tc>
          <w:tcPr>
            <w:tcW w:w="1560" w:type="dxa"/>
            <w:gridSpan w:val="2"/>
            <w:tcBorders>
              <w:top w:val="nil"/>
              <w:left w:val="nil"/>
              <w:bottom w:val="nil"/>
              <w:right w:val="single" w:color="auto" w:sz="4" w:space="0"/>
            </w:tcBorders>
            <w:noWrap/>
            <w:vAlign w:val="bottom"/>
          </w:tcPr>
          <w:p w14:paraId="693F24BD">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3671654A">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605D13A8">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035" w:hRule="atLeast"/>
          <w:jc w:val="center"/>
        </w:trPr>
        <w:tc>
          <w:tcPr>
            <w:tcW w:w="1852" w:type="dxa"/>
            <w:tcBorders>
              <w:top w:val="nil"/>
              <w:left w:val="single" w:color="auto" w:sz="4" w:space="0"/>
              <w:bottom w:val="nil"/>
              <w:right w:val="single" w:color="auto" w:sz="4" w:space="0"/>
            </w:tcBorders>
            <w:vAlign w:val="bottom"/>
          </w:tcPr>
          <w:p w14:paraId="51EBC9B0">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5DA551A8">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DIRECCIÓN DE VALIDACIÓN</w:t>
            </w:r>
          </w:p>
        </w:tc>
        <w:tc>
          <w:tcPr>
            <w:tcW w:w="2620" w:type="dxa"/>
            <w:gridSpan w:val="3"/>
            <w:tcBorders>
              <w:top w:val="nil"/>
              <w:left w:val="nil"/>
              <w:bottom w:val="single" w:color="auto" w:sz="4" w:space="0"/>
              <w:right w:val="single" w:color="auto" w:sz="4" w:space="0"/>
            </w:tcBorders>
            <w:vAlign w:val="bottom"/>
          </w:tcPr>
          <w:p w14:paraId="2A3A8960">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DR. HOEFFER NO. 37, ENTRE OCAMPO Y COMONFORT, COLONIA CENTENARIO, HERMOSILLO, SONORA.</w:t>
            </w:r>
          </w:p>
        </w:tc>
        <w:tc>
          <w:tcPr>
            <w:tcW w:w="1200" w:type="dxa"/>
            <w:gridSpan w:val="2"/>
            <w:tcBorders>
              <w:top w:val="nil"/>
              <w:left w:val="nil"/>
              <w:bottom w:val="single" w:color="auto" w:sz="4" w:space="0"/>
              <w:right w:val="single" w:color="auto" w:sz="4" w:space="0"/>
            </w:tcBorders>
            <w:vAlign w:val="bottom"/>
          </w:tcPr>
          <w:p w14:paraId="22B4FE92">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single" w:color="auto" w:sz="4" w:space="0"/>
              <w:left w:val="nil"/>
              <w:bottom w:val="single" w:color="auto" w:sz="4" w:space="0"/>
              <w:right w:val="single" w:color="auto" w:sz="4" w:space="0"/>
            </w:tcBorders>
            <w:noWrap/>
            <w:vAlign w:val="bottom"/>
          </w:tcPr>
          <w:p w14:paraId="1496E096">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7B32A125">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542B288E">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290" w:hRule="atLeast"/>
          <w:jc w:val="center"/>
        </w:trPr>
        <w:tc>
          <w:tcPr>
            <w:tcW w:w="1852" w:type="dxa"/>
            <w:tcBorders>
              <w:top w:val="single" w:color="auto" w:sz="4" w:space="0"/>
              <w:left w:val="single" w:color="auto" w:sz="4" w:space="0"/>
              <w:bottom w:val="single" w:color="auto" w:sz="4" w:space="0"/>
              <w:right w:val="single" w:color="auto" w:sz="4" w:space="0"/>
            </w:tcBorders>
            <w:vAlign w:val="bottom"/>
          </w:tcPr>
          <w:p w14:paraId="6DC800C0">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2CD1B518">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DIRECCIÓN GENERAL DE CONTABILIDAD GUBERNAMENTAL</w:t>
            </w:r>
          </w:p>
        </w:tc>
        <w:tc>
          <w:tcPr>
            <w:tcW w:w="2620" w:type="dxa"/>
            <w:gridSpan w:val="3"/>
            <w:tcBorders>
              <w:top w:val="nil"/>
              <w:left w:val="nil"/>
              <w:bottom w:val="single" w:color="auto" w:sz="4" w:space="0"/>
              <w:right w:val="single" w:color="auto" w:sz="4" w:space="0"/>
            </w:tcBorders>
            <w:vAlign w:val="bottom"/>
          </w:tcPr>
          <w:p w14:paraId="041D3091">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COMONFORT Y PASEO DEL CANAL, EDIFICIO SONORA, 1ER.PISO, ALA SUR, CENTRO DE GOBIERNO, HERMOSILLO, SONORA.</w:t>
            </w:r>
          </w:p>
        </w:tc>
        <w:tc>
          <w:tcPr>
            <w:tcW w:w="1200" w:type="dxa"/>
            <w:gridSpan w:val="2"/>
            <w:tcBorders>
              <w:top w:val="nil"/>
              <w:left w:val="nil"/>
              <w:bottom w:val="single" w:color="auto" w:sz="4" w:space="0"/>
              <w:right w:val="single" w:color="auto" w:sz="4" w:space="0"/>
            </w:tcBorders>
            <w:vAlign w:val="bottom"/>
          </w:tcPr>
          <w:p w14:paraId="6EDCCBCB">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2</w:t>
            </w:r>
          </w:p>
        </w:tc>
        <w:tc>
          <w:tcPr>
            <w:tcW w:w="1560" w:type="dxa"/>
            <w:gridSpan w:val="2"/>
            <w:tcBorders>
              <w:top w:val="nil"/>
              <w:left w:val="nil"/>
              <w:bottom w:val="single" w:color="auto" w:sz="4" w:space="0"/>
              <w:right w:val="single" w:color="auto" w:sz="4" w:space="0"/>
            </w:tcBorders>
            <w:noWrap/>
            <w:vAlign w:val="bottom"/>
          </w:tcPr>
          <w:p w14:paraId="27830F87">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69F76D5B">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587A2520">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290" w:hRule="atLeast"/>
          <w:jc w:val="center"/>
        </w:trPr>
        <w:tc>
          <w:tcPr>
            <w:tcW w:w="1852" w:type="dxa"/>
            <w:tcBorders>
              <w:top w:val="single" w:color="auto" w:sz="4" w:space="0"/>
              <w:left w:val="single" w:color="auto" w:sz="4" w:space="0"/>
              <w:bottom w:val="single" w:color="auto" w:sz="4" w:space="0"/>
              <w:right w:val="single" w:color="auto" w:sz="4" w:space="0"/>
            </w:tcBorders>
            <w:vAlign w:val="bottom"/>
          </w:tcPr>
          <w:p w14:paraId="16BFAA0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51EA8B3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COORDINACION EJECUTIVA DE VERIFICACIÓN AL COMERCIO EXTERIOR</w:t>
            </w:r>
          </w:p>
        </w:tc>
        <w:tc>
          <w:tcPr>
            <w:tcW w:w="2620" w:type="dxa"/>
            <w:gridSpan w:val="3"/>
            <w:tcBorders>
              <w:top w:val="nil"/>
              <w:left w:val="nil"/>
              <w:bottom w:val="single" w:color="auto" w:sz="4" w:space="0"/>
              <w:right w:val="single" w:color="auto" w:sz="4" w:space="0"/>
            </w:tcBorders>
            <w:vAlign w:val="bottom"/>
          </w:tcPr>
          <w:p w14:paraId="2DEC5B9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ING. FRACISCO SALAZAR NO. 3, INTERIO 3 PLANTA LA MILLA, COL. VALLE ESCONDIDO, HERMOSILLO, SONORA</w:t>
            </w:r>
          </w:p>
        </w:tc>
        <w:tc>
          <w:tcPr>
            <w:tcW w:w="1200" w:type="dxa"/>
            <w:gridSpan w:val="2"/>
            <w:tcBorders>
              <w:top w:val="nil"/>
              <w:left w:val="nil"/>
              <w:bottom w:val="single" w:color="auto" w:sz="4" w:space="0"/>
              <w:right w:val="single" w:color="auto" w:sz="4" w:space="0"/>
            </w:tcBorders>
            <w:vAlign w:val="bottom"/>
          </w:tcPr>
          <w:p w14:paraId="5F823459">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211F36A4">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457FF22B">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081CB8D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290" w:hRule="atLeast"/>
          <w:jc w:val="center"/>
        </w:trPr>
        <w:tc>
          <w:tcPr>
            <w:tcW w:w="1852" w:type="dxa"/>
            <w:tcBorders>
              <w:top w:val="nil"/>
              <w:left w:val="single" w:color="auto" w:sz="4" w:space="0"/>
              <w:bottom w:val="single" w:color="auto" w:sz="4" w:space="0"/>
              <w:right w:val="single" w:color="auto" w:sz="4" w:space="0"/>
            </w:tcBorders>
            <w:vAlign w:val="bottom"/>
          </w:tcPr>
          <w:p w14:paraId="60EF1DBB">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5054785B">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DIRECCIÓN GENERAL DE CONTABILIDAD GUBERNAMENTAL (ARCHIVO)</w:t>
            </w:r>
          </w:p>
        </w:tc>
        <w:tc>
          <w:tcPr>
            <w:tcW w:w="2620" w:type="dxa"/>
            <w:gridSpan w:val="3"/>
            <w:tcBorders>
              <w:top w:val="nil"/>
              <w:left w:val="nil"/>
              <w:bottom w:val="single" w:color="auto" w:sz="4" w:space="0"/>
              <w:right w:val="single" w:color="auto" w:sz="4" w:space="0"/>
            </w:tcBorders>
            <w:vAlign w:val="bottom"/>
          </w:tcPr>
          <w:p w14:paraId="539A2AB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BLVD. AGUSTÍN G. DEL CAMPO NO. 55ª ENTRE BLVD. GARCÍA MORALES Y AVENIDA JOSÉ MARÍA MENDOZA COLONIA EL LLANO HERMOSILLO, SONORA.</w:t>
            </w:r>
          </w:p>
        </w:tc>
        <w:tc>
          <w:tcPr>
            <w:tcW w:w="1200" w:type="dxa"/>
            <w:gridSpan w:val="2"/>
            <w:tcBorders>
              <w:top w:val="nil"/>
              <w:left w:val="nil"/>
              <w:bottom w:val="single" w:color="auto" w:sz="4" w:space="0"/>
              <w:right w:val="single" w:color="auto" w:sz="4" w:space="0"/>
            </w:tcBorders>
            <w:vAlign w:val="bottom"/>
          </w:tcPr>
          <w:p w14:paraId="5C65079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2AE121A5">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19D47F1A">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1EC6B9EC">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035" w:hRule="atLeast"/>
          <w:jc w:val="center"/>
        </w:trPr>
        <w:tc>
          <w:tcPr>
            <w:tcW w:w="1852" w:type="dxa"/>
            <w:tcBorders>
              <w:top w:val="nil"/>
              <w:left w:val="single" w:color="auto" w:sz="4" w:space="0"/>
              <w:bottom w:val="nil"/>
              <w:right w:val="single" w:color="auto" w:sz="4" w:space="0"/>
            </w:tcBorders>
            <w:vAlign w:val="bottom"/>
          </w:tcPr>
          <w:p w14:paraId="50EC43B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12EE5FA8">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TESORERÍA GENERAL DEL ESTADO</w:t>
            </w:r>
          </w:p>
        </w:tc>
        <w:tc>
          <w:tcPr>
            <w:tcW w:w="2620" w:type="dxa"/>
            <w:gridSpan w:val="3"/>
            <w:tcBorders>
              <w:top w:val="nil"/>
              <w:left w:val="nil"/>
              <w:bottom w:val="single" w:color="auto" w:sz="4" w:space="0"/>
              <w:right w:val="single" w:color="auto" w:sz="4" w:space="0"/>
            </w:tcBorders>
            <w:vAlign w:val="bottom"/>
          </w:tcPr>
          <w:p w14:paraId="5DD86EE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DR. HOEFFER ESQUINA CON OCAMPO, COLONIA CENTENARIO, HERMOSILLO, SONORA.</w:t>
            </w:r>
          </w:p>
        </w:tc>
        <w:tc>
          <w:tcPr>
            <w:tcW w:w="1200" w:type="dxa"/>
            <w:gridSpan w:val="2"/>
            <w:tcBorders>
              <w:top w:val="nil"/>
              <w:left w:val="nil"/>
              <w:bottom w:val="single" w:color="auto" w:sz="4" w:space="0"/>
              <w:right w:val="single" w:color="auto" w:sz="4" w:space="0"/>
            </w:tcBorders>
            <w:vAlign w:val="bottom"/>
          </w:tcPr>
          <w:p w14:paraId="5323303D">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nil"/>
              <w:right w:val="single" w:color="auto" w:sz="4" w:space="0"/>
            </w:tcBorders>
            <w:noWrap/>
            <w:vAlign w:val="bottom"/>
          </w:tcPr>
          <w:p w14:paraId="07FE8754">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4A9A5BF6">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27246D42">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035" w:hRule="atLeast"/>
          <w:jc w:val="center"/>
        </w:trPr>
        <w:tc>
          <w:tcPr>
            <w:tcW w:w="1852" w:type="dxa"/>
            <w:tcBorders>
              <w:top w:val="single" w:color="auto" w:sz="4" w:space="0"/>
              <w:left w:val="single" w:color="auto" w:sz="4" w:space="0"/>
              <w:bottom w:val="single" w:color="auto" w:sz="4" w:space="0"/>
              <w:right w:val="single" w:color="auto" w:sz="4" w:space="0"/>
            </w:tcBorders>
            <w:vAlign w:val="bottom"/>
          </w:tcPr>
          <w:p w14:paraId="48D7462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05AA776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DIRECCIÓN GENERAL DE BEBIDAS ALCOHÓLICAS</w:t>
            </w:r>
          </w:p>
        </w:tc>
        <w:tc>
          <w:tcPr>
            <w:tcW w:w="2620" w:type="dxa"/>
            <w:gridSpan w:val="3"/>
            <w:tcBorders>
              <w:top w:val="nil"/>
              <w:left w:val="nil"/>
              <w:bottom w:val="single" w:color="auto" w:sz="4" w:space="0"/>
              <w:right w:val="single" w:color="auto" w:sz="4" w:space="0"/>
            </w:tcBorders>
            <w:vAlign w:val="bottom"/>
          </w:tcPr>
          <w:p w14:paraId="77B42161">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ROSALES ENTRE AVENIDA SERDÁN Y BLVD. HIDALGO, HERMOSILLO SONORA.</w:t>
            </w:r>
          </w:p>
        </w:tc>
        <w:tc>
          <w:tcPr>
            <w:tcW w:w="1200" w:type="dxa"/>
            <w:gridSpan w:val="2"/>
            <w:tcBorders>
              <w:top w:val="nil"/>
              <w:left w:val="nil"/>
              <w:bottom w:val="single" w:color="auto" w:sz="4" w:space="0"/>
              <w:right w:val="single" w:color="auto" w:sz="4" w:space="0"/>
            </w:tcBorders>
            <w:vAlign w:val="bottom"/>
          </w:tcPr>
          <w:p w14:paraId="54717A7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single" w:color="auto" w:sz="4" w:space="0"/>
              <w:left w:val="nil"/>
              <w:bottom w:val="single" w:color="auto" w:sz="4" w:space="0"/>
              <w:right w:val="single" w:color="auto" w:sz="4" w:space="0"/>
            </w:tcBorders>
            <w:noWrap/>
            <w:vAlign w:val="bottom"/>
          </w:tcPr>
          <w:p w14:paraId="2073837E">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0A8839F7">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7FACDDAC">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2310" w:hRule="atLeast"/>
          <w:jc w:val="center"/>
        </w:trPr>
        <w:tc>
          <w:tcPr>
            <w:tcW w:w="1852" w:type="dxa"/>
            <w:tcBorders>
              <w:top w:val="nil"/>
              <w:left w:val="single" w:color="auto" w:sz="4" w:space="0"/>
              <w:bottom w:val="single" w:color="auto" w:sz="4" w:space="0"/>
              <w:right w:val="single" w:color="auto" w:sz="4" w:space="0"/>
            </w:tcBorders>
            <w:vAlign w:val="bottom"/>
          </w:tcPr>
          <w:p w14:paraId="3B803D1E">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41B56DF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BODEGAS PRIVADA HURTADO, AUDITORIA FISCAL, ALCOHOLES, AGENCIA FISCAL HERMOSILLO Y RECAUDACIÓN</w:t>
            </w:r>
          </w:p>
        </w:tc>
        <w:tc>
          <w:tcPr>
            <w:tcW w:w="2620" w:type="dxa"/>
            <w:gridSpan w:val="3"/>
            <w:tcBorders>
              <w:top w:val="nil"/>
              <w:left w:val="nil"/>
              <w:bottom w:val="single" w:color="auto" w:sz="4" w:space="0"/>
              <w:right w:val="single" w:color="auto" w:sz="4" w:space="0"/>
            </w:tcBorders>
            <w:vAlign w:val="bottom"/>
          </w:tcPr>
          <w:p w14:paraId="68482379">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PRIVADA HURTADO NO.10, 10-A, 10-B Y 10-C, COLONIA QUINTA EMILIA, HERMOSILLO, SONORA.</w:t>
            </w:r>
          </w:p>
        </w:tc>
        <w:tc>
          <w:tcPr>
            <w:tcW w:w="1200" w:type="dxa"/>
            <w:gridSpan w:val="2"/>
            <w:tcBorders>
              <w:top w:val="nil"/>
              <w:left w:val="nil"/>
              <w:bottom w:val="single" w:color="auto" w:sz="4" w:space="0"/>
              <w:right w:val="single" w:color="auto" w:sz="4" w:space="0"/>
            </w:tcBorders>
            <w:vAlign w:val="bottom"/>
          </w:tcPr>
          <w:p w14:paraId="3285C022">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5028B6C3">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44F82B95">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05712A4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780" w:hRule="atLeast"/>
          <w:jc w:val="center"/>
        </w:trPr>
        <w:tc>
          <w:tcPr>
            <w:tcW w:w="1852" w:type="dxa"/>
            <w:tcBorders>
              <w:top w:val="nil"/>
              <w:left w:val="single" w:color="auto" w:sz="4" w:space="0"/>
              <w:bottom w:val="single" w:color="auto" w:sz="4" w:space="0"/>
              <w:right w:val="single" w:color="auto" w:sz="4" w:space="0"/>
            </w:tcBorders>
            <w:vAlign w:val="bottom"/>
          </w:tcPr>
          <w:p w14:paraId="25C11AEE">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7C32D148">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PROCURADURÍA FISCAL</w:t>
            </w:r>
          </w:p>
        </w:tc>
        <w:tc>
          <w:tcPr>
            <w:tcW w:w="2620" w:type="dxa"/>
            <w:gridSpan w:val="3"/>
            <w:tcBorders>
              <w:top w:val="nil"/>
              <w:left w:val="nil"/>
              <w:bottom w:val="single" w:color="auto" w:sz="4" w:space="0"/>
              <w:right w:val="single" w:color="auto" w:sz="4" w:space="0"/>
            </w:tcBorders>
            <w:vAlign w:val="bottom"/>
          </w:tcPr>
          <w:p w14:paraId="4493B988">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ROSALES ENTRE AVENIDA SERDÁN Y BLVD. HIDALGO, HERMOSILLO SONORA.</w:t>
            </w:r>
          </w:p>
        </w:tc>
        <w:tc>
          <w:tcPr>
            <w:tcW w:w="1200" w:type="dxa"/>
            <w:gridSpan w:val="2"/>
            <w:tcBorders>
              <w:top w:val="nil"/>
              <w:left w:val="nil"/>
              <w:bottom w:val="single" w:color="auto" w:sz="4" w:space="0"/>
              <w:right w:val="single" w:color="auto" w:sz="4" w:space="0"/>
            </w:tcBorders>
            <w:noWrap/>
            <w:vAlign w:val="bottom"/>
          </w:tcPr>
          <w:p w14:paraId="7241725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53CC6EF0">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64C8C66D">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0311F9A7">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035" w:hRule="atLeast"/>
          <w:jc w:val="center"/>
        </w:trPr>
        <w:tc>
          <w:tcPr>
            <w:tcW w:w="1852" w:type="dxa"/>
            <w:tcBorders>
              <w:top w:val="nil"/>
              <w:left w:val="single" w:color="auto" w:sz="4" w:space="0"/>
              <w:bottom w:val="nil"/>
              <w:right w:val="single" w:color="auto" w:sz="4" w:space="0"/>
            </w:tcBorders>
            <w:vAlign w:val="bottom"/>
          </w:tcPr>
          <w:p w14:paraId="616EAD3E">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6DF9151D">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DIRECCIÓN DE ORIENTACIÓN Y ASISTENCIA AL CONTRIBUYENTE</w:t>
            </w:r>
          </w:p>
        </w:tc>
        <w:tc>
          <w:tcPr>
            <w:tcW w:w="2620" w:type="dxa"/>
            <w:gridSpan w:val="3"/>
            <w:tcBorders>
              <w:top w:val="nil"/>
              <w:left w:val="nil"/>
              <w:bottom w:val="single" w:color="auto" w:sz="4" w:space="0"/>
              <w:right w:val="single" w:color="auto" w:sz="4" w:space="0"/>
            </w:tcBorders>
            <w:vAlign w:val="bottom"/>
          </w:tcPr>
          <w:p w14:paraId="07ABE17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PASEO RÍO SONORA Y COMONFORT CENTRO GOBIERNO PLANTA BAJA HERMOSILLO, SONORA.</w:t>
            </w:r>
          </w:p>
        </w:tc>
        <w:tc>
          <w:tcPr>
            <w:tcW w:w="1200" w:type="dxa"/>
            <w:gridSpan w:val="2"/>
            <w:tcBorders>
              <w:top w:val="nil"/>
              <w:left w:val="nil"/>
              <w:bottom w:val="single" w:color="auto" w:sz="4" w:space="0"/>
              <w:right w:val="single" w:color="auto" w:sz="4" w:space="0"/>
            </w:tcBorders>
            <w:noWrap/>
            <w:vAlign w:val="bottom"/>
          </w:tcPr>
          <w:p w14:paraId="67F5434E">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nil"/>
              <w:right w:val="single" w:color="auto" w:sz="4" w:space="0"/>
            </w:tcBorders>
            <w:noWrap/>
            <w:vAlign w:val="bottom"/>
          </w:tcPr>
          <w:p w14:paraId="47240690">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4C1CAC7C">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2456D729">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288" w:hRule="atLeast"/>
          <w:jc w:val="center"/>
        </w:trPr>
        <w:tc>
          <w:tcPr>
            <w:tcW w:w="1852" w:type="dxa"/>
            <w:tcBorders>
              <w:top w:val="single" w:color="auto" w:sz="4" w:space="0"/>
              <w:left w:val="single" w:color="auto" w:sz="4" w:space="0"/>
              <w:bottom w:val="single" w:color="auto" w:sz="4" w:space="0"/>
              <w:right w:val="single" w:color="auto" w:sz="4" w:space="0"/>
            </w:tcBorders>
            <w:vAlign w:val="bottom"/>
          </w:tcPr>
          <w:p w14:paraId="63A31EA8">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03DC0C92">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SUBSECRETARÍA DE EGRESOS</w:t>
            </w:r>
          </w:p>
        </w:tc>
        <w:tc>
          <w:tcPr>
            <w:tcW w:w="2620" w:type="dxa"/>
            <w:gridSpan w:val="3"/>
            <w:tcBorders>
              <w:top w:val="nil"/>
              <w:left w:val="nil"/>
              <w:bottom w:val="single" w:color="auto" w:sz="4" w:space="0"/>
              <w:right w:val="single" w:color="auto" w:sz="4" w:space="0"/>
            </w:tcBorders>
            <w:vAlign w:val="bottom"/>
          </w:tcPr>
          <w:p w14:paraId="2BDAF8F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COMONFORT Y BLVD. HIDALGO, EDIFICIO SIDUR, COLONIA CENTENARIO, HERMOSILLO, SONORA.</w:t>
            </w:r>
          </w:p>
        </w:tc>
        <w:tc>
          <w:tcPr>
            <w:tcW w:w="1200" w:type="dxa"/>
            <w:gridSpan w:val="2"/>
            <w:tcBorders>
              <w:top w:val="nil"/>
              <w:left w:val="nil"/>
              <w:bottom w:val="single" w:color="auto" w:sz="4" w:space="0"/>
              <w:right w:val="single" w:color="auto" w:sz="4" w:space="0"/>
            </w:tcBorders>
            <w:noWrap/>
            <w:vAlign w:val="bottom"/>
          </w:tcPr>
          <w:p w14:paraId="0A8E9B04">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3</w:t>
            </w:r>
          </w:p>
        </w:tc>
        <w:tc>
          <w:tcPr>
            <w:tcW w:w="1560" w:type="dxa"/>
            <w:gridSpan w:val="2"/>
            <w:tcBorders>
              <w:top w:val="single" w:color="auto" w:sz="4" w:space="0"/>
              <w:left w:val="nil"/>
              <w:bottom w:val="single" w:color="auto" w:sz="4" w:space="0"/>
              <w:right w:val="single" w:color="auto" w:sz="4" w:space="0"/>
            </w:tcBorders>
            <w:noWrap/>
            <w:vAlign w:val="bottom"/>
          </w:tcPr>
          <w:p w14:paraId="1BDD9629">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1ED67518">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38864748">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2565" w:hRule="atLeast"/>
          <w:jc w:val="center"/>
        </w:trPr>
        <w:tc>
          <w:tcPr>
            <w:tcW w:w="1852" w:type="dxa"/>
            <w:tcBorders>
              <w:top w:val="nil"/>
              <w:left w:val="single" w:color="auto" w:sz="4" w:space="0"/>
              <w:bottom w:val="single" w:color="auto" w:sz="4" w:space="0"/>
              <w:right w:val="single" w:color="auto" w:sz="4" w:space="0"/>
            </w:tcBorders>
            <w:vAlign w:val="bottom"/>
          </w:tcPr>
          <w:p w14:paraId="328917A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505C9697">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DIRECCIÓN GENERAL DE POLÍTICA Y CONTROL PRESUPUESTAL Y DEPARTAMENTO DE ATENCIÓN Y SEGUIMIENTO DE GASTO A COMPROBAR</w:t>
            </w:r>
          </w:p>
        </w:tc>
        <w:tc>
          <w:tcPr>
            <w:tcW w:w="2620" w:type="dxa"/>
            <w:gridSpan w:val="3"/>
            <w:tcBorders>
              <w:top w:val="nil"/>
              <w:left w:val="nil"/>
              <w:bottom w:val="single" w:color="auto" w:sz="4" w:space="0"/>
              <w:right w:val="single" w:color="auto" w:sz="4" w:space="0"/>
            </w:tcBorders>
            <w:vAlign w:val="bottom"/>
          </w:tcPr>
          <w:p w14:paraId="0B09F88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COMONFORT Y BLVD. HIDALGO, EDIFICIO SIDUR, COLONIA CENTENARIO, HERMOSILLO, SONORA.</w:t>
            </w:r>
          </w:p>
        </w:tc>
        <w:tc>
          <w:tcPr>
            <w:tcW w:w="1200" w:type="dxa"/>
            <w:gridSpan w:val="2"/>
            <w:tcBorders>
              <w:top w:val="nil"/>
              <w:left w:val="nil"/>
              <w:bottom w:val="single" w:color="auto" w:sz="4" w:space="0"/>
              <w:right w:val="single" w:color="auto" w:sz="4" w:space="0"/>
            </w:tcBorders>
            <w:noWrap/>
            <w:vAlign w:val="bottom"/>
          </w:tcPr>
          <w:p w14:paraId="1890D699">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078566DB">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23C786AC">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5A7758D9">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035" w:hRule="atLeast"/>
          <w:jc w:val="center"/>
        </w:trPr>
        <w:tc>
          <w:tcPr>
            <w:tcW w:w="1852" w:type="dxa"/>
            <w:tcBorders>
              <w:top w:val="nil"/>
              <w:left w:val="single" w:color="auto" w:sz="4" w:space="0"/>
              <w:bottom w:val="single" w:color="auto" w:sz="4" w:space="0"/>
              <w:right w:val="single" w:color="auto" w:sz="4" w:space="0"/>
            </w:tcBorders>
            <w:vAlign w:val="bottom"/>
          </w:tcPr>
          <w:p w14:paraId="126963F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702D7151">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DIRECCIÓN GENERAL DE INVERSIONES PÚBLICAS</w:t>
            </w:r>
          </w:p>
        </w:tc>
        <w:tc>
          <w:tcPr>
            <w:tcW w:w="2620" w:type="dxa"/>
            <w:gridSpan w:val="3"/>
            <w:tcBorders>
              <w:top w:val="nil"/>
              <w:left w:val="nil"/>
              <w:bottom w:val="single" w:color="auto" w:sz="4" w:space="0"/>
              <w:right w:val="single" w:color="auto" w:sz="4" w:space="0"/>
            </w:tcBorders>
            <w:vAlign w:val="bottom"/>
          </w:tcPr>
          <w:p w14:paraId="1A61282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COMONFORT Y BLVD. HIDALGO, EDIFICIO SIDUR, COLONIA CENTENARIO, HERMOSILLO, SONORA.</w:t>
            </w:r>
          </w:p>
        </w:tc>
        <w:tc>
          <w:tcPr>
            <w:tcW w:w="1200" w:type="dxa"/>
            <w:gridSpan w:val="2"/>
            <w:tcBorders>
              <w:top w:val="nil"/>
              <w:left w:val="nil"/>
              <w:bottom w:val="single" w:color="auto" w:sz="4" w:space="0"/>
              <w:right w:val="single" w:color="auto" w:sz="4" w:space="0"/>
            </w:tcBorders>
            <w:noWrap/>
            <w:vAlign w:val="bottom"/>
          </w:tcPr>
          <w:p w14:paraId="1C4E90ED">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0D1A9A62">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50A1639D">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665BB11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635" w:hRule="atLeast"/>
          <w:jc w:val="center"/>
        </w:trPr>
        <w:tc>
          <w:tcPr>
            <w:tcW w:w="1852" w:type="dxa"/>
            <w:tcBorders>
              <w:top w:val="nil"/>
              <w:left w:val="single" w:color="auto" w:sz="4" w:space="0"/>
              <w:bottom w:val="nil"/>
              <w:right w:val="single" w:color="auto" w:sz="4" w:space="0"/>
            </w:tcBorders>
            <w:vAlign w:val="bottom"/>
          </w:tcPr>
          <w:p w14:paraId="2F985C5E">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031C4C55">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COORDINACIÓN EJECUTIVA DE AUDITORIA FISCAL, DELEGACIÓN CD. OBREGÓN</w:t>
            </w:r>
          </w:p>
        </w:tc>
        <w:tc>
          <w:tcPr>
            <w:tcW w:w="2620" w:type="dxa"/>
            <w:gridSpan w:val="3"/>
            <w:tcBorders>
              <w:top w:val="nil"/>
              <w:left w:val="nil"/>
              <w:bottom w:val="single" w:color="auto" w:sz="4" w:space="0"/>
              <w:right w:val="single" w:color="auto" w:sz="4" w:space="0"/>
            </w:tcBorders>
            <w:vAlign w:val="bottom"/>
          </w:tcPr>
          <w:p w14:paraId="6FA9059C">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CALLE CALIFORNIA NO. 440 ALTOS ENTRE MORELOS Y YAQUI, COLONIA QUINTA DÍAZ, CD. OBREGÓN, SONORA.</w:t>
            </w:r>
          </w:p>
        </w:tc>
        <w:tc>
          <w:tcPr>
            <w:tcW w:w="1200" w:type="dxa"/>
            <w:gridSpan w:val="2"/>
            <w:tcBorders>
              <w:top w:val="nil"/>
              <w:left w:val="nil"/>
              <w:bottom w:val="single" w:color="auto" w:sz="4" w:space="0"/>
              <w:right w:val="single" w:color="auto" w:sz="4" w:space="0"/>
            </w:tcBorders>
            <w:noWrap/>
            <w:vAlign w:val="bottom"/>
          </w:tcPr>
          <w:p w14:paraId="42491C5F">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nil"/>
              <w:right w:val="single" w:color="auto" w:sz="4" w:space="0"/>
            </w:tcBorders>
            <w:noWrap/>
            <w:vAlign w:val="bottom"/>
          </w:tcPr>
          <w:p w14:paraId="09D24C3F">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63C3B74B">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75E1995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635" w:hRule="atLeast"/>
          <w:jc w:val="center"/>
        </w:trPr>
        <w:tc>
          <w:tcPr>
            <w:tcW w:w="1852" w:type="dxa"/>
            <w:tcBorders>
              <w:top w:val="single" w:color="auto" w:sz="4" w:space="0"/>
              <w:left w:val="single" w:color="auto" w:sz="4" w:space="0"/>
              <w:bottom w:val="single" w:color="auto" w:sz="4" w:space="0"/>
              <w:right w:val="single" w:color="auto" w:sz="4" w:space="0"/>
            </w:tcBorders>
            <w:vAlign w:val="bottom"/>
          </w:tcPr>
          <w:p w14:paraId="66A6321F">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10DDBCE3">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DIRECCIÓN GENERAL DE COMERCIO EXTERIOR (RECINTO FISCAL II) PIMEX</w:t>
            </w:r>
          </w:p>
        </w:tc>
        <w:tc>
          <w:tcPr>
            <w:tcW w:w="2620" w:type="dxa"/>
            <w:gridSpan w:val="3"/>
            <w:tcBorders>
              <w:top w:val="nil"/>
              <w:left w:val="nil"/>
              <w:bottom w:val="single" w:color="auto" w:sz="4" w:space="0"/>
              <w:right w:val="single" w:color="auto" w:sz="4" w:space="0"/>
            </w:tcBorders>
            <w:vAlign w:val="bottom"/>
          </w:tcPr>
          <w:p w14:paraId="25A3F9F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CARRETERA A NOGALES KM. 1.65 PARQUE INDUSTRIAL PIMEX, HERMOSILLO, SONORA</w:t>
            </w:r>
          </w:p>
        </w:tc>
        <w:tc>
          <w:tcPr>
            <w:tcW w:w="1200" w:type="dxa"/>
            <w:gridSpan w:val="2"/>
            <w:tcBorders>
              <w:top w:val="nil"/>
              <w:left w:val="nil"/>
              <w:bottom w:val="single" w:color="auto" w:sz="4" w:space="0"/>
              <w:right w:val="single" w:color="auto" w:sz="4" w:space="0"/>
            </w:tcBorders>
            <w:noWrap/>
            <w:vAlign w:val="bottom"/>
          </w:tcPr>
          <w:p w14:paraId="1EB9B76D">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single" w:color="auto" w:sz="4" w:space="0"/>
              <w:left w:val="nil"/>
              <w:bottom w:val="single" w:color="auto" w:sz="4" w:space="0"/>
              <w:right w:val="single" w:color="auto" w:sz="4" w:space="0"/>
            </w:tcBorders>
            <w:noWrap/>
            <w:vAlign w:val="bottom"/>
          </w:tcPr>
          <w:p w14:paraId="55BE8EA3">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0A72EC58">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r w14:paraId="2FB7D343">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70" w:type="dxa"/>
            <w:bottom w:w="0" w:type="dxa"/>
            <w:right w:w="70" w:type="dxa"/>
          </w:tblCellMar>
        </w:tblPrEx>
        <w:trPr>
          <w:gridBefore w:val="1"/>
          <w:wBefore w:w="277" w:type="dxa"/>
          <w:trHeight w:val="1140" w:hRule="atLeast"/>
          <w:jc w:val="center"/>
        </w:trPr>
        <w:tc>
          <w:tcPr>
            <w:tcW w:w="1852" w:type="dxa"/>
            <w:tcBorders>
              <w:top w:val="nil"/>
              <w:left w:val="single" w:color="auto" w:sz="4" w:space="0"/>
              <w:bottom w:val="single" w:color="auto" w:sz="4" w:space="0"/>
              <w:right w:val="single" w:color="auto" w:sz="4" w:space="0"/>
            </w:tcBorders>
            <w:vAlign w:val="bottom"/>
          </w:tcPr>
          <w:p w14:paraId="6AC5D48F">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Secretaria de Hacienda</w:t>
            </w:r>
          </w:p>
        </w:tc>
        <w:tc>
          <w:tcPr>
            <w:tcW w:w="1761" w:type="dxa"/>
            <w:gridSpan w:val="2"/>
            <w:tcBorders>
              <w:top w:val="nil"/>
              <w:left w:val="nil"/>
              <w:bottom w:val="single" w:color="auto" w:sz="4" w:space="0"/>
              <w:right w:val="single" w:color="auto" w:sz="4" w:space="0"/>
            </w:tcBorders>
            <w:vAlign w:val="bottom"/>
          </w:tcPr>
          <w:p w14:paraId="42786650">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ORGANO INTERNO DE CONTROL DE LA SECRETARIA DE HACIENDA</w:t>
            </w:r>
          </w:p>
        </w:tc>
        <w:tc>
          <w:tcPr>
            <w:tcW w:w="2620" w:type="dxa"/>
            <w:gridSpan w:val="3"/>
            <w:tcBorders>
              <w:top w:val="nil"/>
              <w:left w:val="nil"/>
              <w:bottom w:val="single" w:color="auto" w:sz="4" w:space="0"/>
              <w:right w:val="single" w:color="auto" w:sz="4" w:space="0"/>
            </w:tcBorders>
            <w:vAlign w:val="bottom"/>
          </w:tcPr>
          <w:p w14:paraId="1FF9E85A">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PALACIO DE GOBIERNO DR. PALIZA Y COMONFORT S/N, COLONIA CENTENARIO, HERMOSILLO, SONORA.</w:t>
            </w:r>
          </w:p>
        </w:tc>
        <w:tc>
          <w:tcPr>
            <w:tcW w:w="1200" w:type="dxa"/>
            <w:gridSpan w:val="2"/>
            <w:tcBorders>
              <w:top w:val="nil"/>
              <w:left w:val="nil"/>
              <w:bottom w:val="single" w:color="auto" w:sz="4" w:space="0"/>
              <w:right w:val="single" w:color="auto" w:sz="4" w:space="0"/>
            </w:tcBorders>
            <w:noWrap/>
            <w:vAlign w:val="bottom"/>
          </w:tcPr>
          <w:p w14:paraId="51537DA4">
            <w:pPr>
              <w:jc w:val="cente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1</w:t>
            </w:r>
          </w:p>
        </w:tc>
        <w:tc>
          <w:tcPr>
            <w:tcW w:w="1560" w:type="dxa"/>
            <w:gridSpan w:val="2"/>
            <w:tcBorders>
              <w:top w:val="nil"/>
              <w:left w:val="nil"/>
              <w:bottom w:val="single" w:color="auto" w:sz="4" w:space="0"/>
              <w:right w:val="single" w:color="auto" w:sz="4" w:space="0"/>
            </w:tcBorders>
            <w:noWrap/>
            <w:vAlign w:val="bottom"/>
          </w:tcPr>
          <w:p w14:paraId="0B07D838">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Lunes - Viernes</w:t>
            </w:r>
          </w:p>
        </w:tc>
        <w:tc>
          <w:tcPr>
            <w:tcW w:w="1209" w:type="dxa"/>
            <w:gridSpan w:val="2"/>
            <w:tcBorders>
              <w:top w:val="nil"/>
              <w:left w:val="nil"/>
              <w:bottom w:val="single" w:color="auto" w:sz="4" w:space="0"/>
              <w:right w:val="single" w:color="auto" w:sz="4" w:space="0"/>
            </w:tcBorders>
            <w:noWrap/>
            <w:vAlign w:val="bottom"/>
          </w:tcPr>
          <w:p w14:paraId="46FE9570">
            <w:pPr>
              <w:rPr>
                <w:rFonts w:hint="default" w:ascii="Arial" w:hAnsi="Arial" w:eastAsia="Times New Roman" w:cs="Arial"/>
                <w:color w:val="000000"/>
                <w:sz w:val="18"/>
                <w:szCs w:val="18"/>
                <w:lang w:eastAsia="es-MX"/>
              </w:rPr>
            </w:pPr>
            <w:r>
              <w:rPr>
                <w:rFonts w:hint="default" w:ascii="Arial" w:hAnsi="Arial" w:eastAsia="Times New Roman" w:cs="Arial"/>
                <w:color w:val="000000"/>
                <w:sz w:val="18"/>
                <w:szCs w:val="18"/>
                <w:lang w:eastAsia="es-MX"/>
              </w:rPr>
              <w:t>07:00 a 14:00</w:t>
            </w:r>
          </w:p>
        </w:tc>
      </w:tr>
    </w:tbl>
    <w:p w14:paraId="57E6D2EA">
      <w:pPr>
        <w:spacing w:after="0" w:line="240" w:lineRule="auto"/>
        <w:rPr>
          <w:rFonts w:hint="default" w:ascii="Arial" w:hAnsi="Arial" w:cs="Arial"/>
          <w:sz w:val="22"/>
          <w:szCs w:val="22"/>
        </w:rPr>
      </w:pPr>
    </w:p>
    <w:p w14:paraId="3C8AEE3C">
      <w:pPr>
        <w:tabs>
          <w:tab w:val="left" w:pos="284"/>
        </w:tabs>
        <w:spacing w:after="0" w:line="240" w:lineRule="auto"/>
        <w:jc w:val="center"/>
        <w:rPr>
          <w:rStyle w:val="70"/>
          <w:rFonts w:hint="default" w:ascii="Arial" w:hAnsi="Arial" w:cs="Arial" w:eastAsiaTheme="majorEastAsia"/>
          <w:b/>
          <w:bCs/>
          <w:sz w:val="22"/>
          <w:szCs w:val="22"/>
        </w:rPr>
      </w:pPr>
    </w:p>
    <w:p w14:paraId="7AB254C0">
      <w:pPr>
        <w:tabs>
          <w:tab w:val="left" w:pos="284"/>
        </w:tabs>
        <w:spacing w:after="0" w:line="240" w:lineRule="auto"/>
        <w:jc w:val="center"/>
        <w:rPr>
          <w:rStyle w:val="70"/>
          <w:rFonts w:hint="default" w:ascii="Arial" w:hAnsi="Arial" w:cs="Arial" w:eastAsiaTheme="majorEastAsia"/>
          <w:b/>
          <w:bCs/>
          <w:sz w:val="22"/>
          <w:szCs w:val="22"/>
        </w:rPr>
      </w:pPr>
    </w:p>
    <w:p w14:paraId="37128C13">
      <w:pPr>
        <w:tabs>
          <w:tab w:val="left" w:pos="284"/>
        </w:tabs>
        <w:spacing w:after="0" w:line="240" w:lineRule="auto"/>
        <w:jc w:val="center"/>
        <w:rPr>
          <w:rStyle w:val="70"/>
          <w:rFonts w:hint="default" w:ascii="Arial" w:hAnsi="Arial" w:cs="Arial" w:eastAsiaTheme="majorEastAsia"/>
          <w:b/>
          <w:bCs/>
          <w:sz w:val="22"/>
          <w:szCs w:val="22"/>
        </w:rPr>
      </w:pPr>
    </w:p>
    <w:p w14:paraId="5693121D">
      <w:pPr>
        <w:tabs>
          <w:tab w:val="left" w:pos="284"/>
        </w:tabs>
        <w:spacing w:after="0" w:line="240" w:lineRule="auto"/>
        <w:jc w:val="center"/>
        <w:rPr>
          <w:rStyle w:val="70"/>
          <w:rFonts w:hint="default" w:ascii="Arial" w:hAnsi="Arial" w:cs="Arial" w:eastAsiaTheme="majorEastAsia"/>
          <w:b/>
          <w:bCs/>
          <w:sz w:val="22"/>
          <w:szCs w:val="22"/>
        </w:rPr>
      </w:pPr>
    </w:p>
    <w:p w14:paraId="20CED0DD">
      <w:pPr>
        <w:tabs>
          <w:tab w:val="left" w:pos="284"/>
        </w:tabs>
        <w:spacing w:after="0" w:line="240" w:lineRule="auto"/>
        <w:jc w:val="center"/>
        <w:rPr>
          <w:rStyle w:val="70"/>
          <w:rFonts w:hint="default" w:ascii="Arial" w:hAnsi="Arial" w:cs="Arial" w:eastAsiaTheme="majorEastAsia"/>
          <w:b/>
          <w:bCs/>
          <w:sz w:val="22"/>
          <w:szCs w:val="22"/>
        </w:rPr>
      </w:pPr>
    </w:p>
    <w:p w14:paraId="17F26386">
      <w:pPr>
        <w:tabs>
          <w:tab w:val="left" w:pos="284"/>
        </w:tabs>
        <w:spacing w:after="0" w:line="240" w:lineRule="auto"/>
        <w:jc w:val="center"/>
        <w:rPr>
          <w:rStyle w:val="70"/>
          <w:rFonts w:hint="default" w:ascii="Arial" w:hAnsi="Arial" w:cs="Arial" w:eastAsiaTheme="majorEastAsia"/>
          <w:b/>
          <w:bCs/>
          <w:sz w:val="22"/>
          <w:szCs w:val="22"/>
        </w:rPr>
      </w:pPr>
    </w:p>
    <w:p w14:paraId="3D17D7D4">
      <w:pPr>
        <w:tabs>
          <w:tab w:val="left" w:pos="284"/>
        </w:tabs>
        <w:spacing w:after="0" w:line="240" w:lineRule="auto"/>
        <w:jc w:val="center"/>
        <w:rPr>
          <w:rStyle w:val="70"/>
          <w:rFonts w:hint="default" w:ascii="Arial" w:hAnsi="Arial" w:cs="Arial" w:eastAsiaTheme="majorEastAsia"/>
          <w:b/>
          <w:bCs/>
          <w:sz w:val="22"/>
          <w:szCs w:val="22"/>
        </w:rPr>
      </w:pPr>
    </w:p>
    <w:p w14:paraId="1998BF6E">
      <w:pPr>
        <w:tabs>
          <w:tab w:val="left" w:pos="284"/>
        </w:tabs>
        <w:spacing w:after="0" w:line="240" w:lineRule="auto"/>
        <w:jc w:val="center"/>
        <w:rPr>
          <w:rStyle w:val="70"/>
          <w:rFonts w:hint="default" w:ascii="Arial" w:hAnsi="Arial" w:cs="Arial" w:eastAsiaTheme="majorEastAsia"/>
          <w:b/>
          <w:bCs/>
          <w:sz w:val="22"/>
          <w:szCs w:val="22"/>
        </w:rPr>
      </w:pPr>
    </w:p>
    <w:p w14:paraId="635DC955">
      <w:pPr>
        <w:tabs>
          <w:tab w:val="left" w:pos="284"/>
        </w:tabs>
        <w:spacing w:after="0" w:line="240" w:lineRule="auto"/>
        <w:jc w:val="center"/>
        <w:rPr>
          <w:rStyle w:val="70"/>
          <w:rFonts w:hint="default" w:ascii="Arial" w:hAnsi="Arial" w:cs="Arial" w:eastAsiaTheme="majorEastAsia"/>
          <w:b/>
          <w:bCs/>
          <w:sz w:val="22"/>
          <w:szCs w:val="22"/>
        </w:rPr>
      </w:pPr>
    </w:p>
    <w:p w14:paraId="1F6125C2">
      <w:pPr>
        <w:tabs>
          <w:tab w:val="left" w:pos="284"/>
        </w:tabs>
        <w:spacing w:after="0" w:line="240" w:lineRule="auto"/>
        <w:jc w:val="center"/>
        <w:rPr>
          <w:rStyle w:val="70"/>
          <w:rFonts w:hint="default" w:ascii="Arial" w:hAnsi="Arial" w:cs="Arial" w:eastAsiaTheme="majorEastAsia"/>
          <w:b/>
          <w:bCs/>
          <w:sz w:val="22"/>
          <w:szCs w:val="22"/>
        </w:rPr>
      </w:pPr>
    </w:p>
    <w:p w14:paraId="3CB3921D">
      <w:pPr>
        <w:tabs>
          <w:tab w:val="left" w:pos="284"/>
        </w:tabs>
        <w:spacing w:after="0" w:line="240" w:lineRule="auto"/>
        <w:jc w:val="center"/>
        <w:rPr>
          <w:rStyle w:val="70"/>
          <w:rFonts w:hint="default" w:ascii="Arial" w:hAnsi="Arial" w:cs="Arial" w:eastAsiaTheme="majorEastAsia"/>
          <w:b/>
          <w:bCs/>
          <w:sz w:val="22"/>
          <w:szCs w:val="22"/>
        </w:rPr>
      </w:pPr>
    </w:p>
    <w:p w14:paraId="77BECE02">
      <w:pPr>
        <w:tabs>
          <w:tab w:val="left" w:pos="284"/>
        </w:tabs>
        <w:spacing w:after="0" w:line="240" w:lineRule="auto"/>
        <w:jc w:val="center"/>
        <w:rPr>
          <w:rStyle w:val="70"/>
          <w:rFonts w:hint="default" w:ascii="Arial" w:hAnsi="Arial" w:cs="Arial" w:eastAsiaTheme="majorEastAsia"/>
          <w:b/>
          <w:bCs/>
          <w:sz w:val="22"/>
          <w:szCs w:val="22"/>
        </w:rPr>
      </w:pPr>
    </w:p>
    <w:p w14:paraId="7195C134">
      <w:pPr>
        <w:tabs>
          <w:tab w:val="left" w:pos="284"/>
        </w:tabs>
        <w:spacing w:after="0" w:line="240" w:lineRule="auto"/>
        <w:jc w:val="center"/>
        <w:rPr>
          <w:rStyle w:val="70"/>
          <w:rFonts w:hint="default" w:ascii="Arial" w:hAnsi="Arial" w:cs="Arial" w:eastAsiaTheme="majorEastAsia"/>
          <w:b/>
          <w:bCs/>
          <w:sz w:val="22"/>
          <w:szCs w:val="22"/>
        </w:rPr>
      </w:pPr>
    </w:p>
    <w:p w14:paraId="2ABD8C5F">
      <w:pPr>
        <w:tabs>
          <w:tab w:val="left" w:pos="284"/>
        </w:tabs>
        <w:spacing w:after="0" w:line="240" w:lineRule="auto"/>
        <w:jc w:val="center"/>
        <w:rPr>
          <w:rStyle w:val="70"/>
          <w:rFonts w:hint="default" w:ascii="Arial" w:hAnsi="Arial" w:cs="Arial" w:eastAsiaTheme="majorEastAsia"/>
          <w:b/>
          <w:bCs/>
          <w:sz w:val="22"/>
          <w:szCs w:val="22"/>
        </w:rPr>
      </w:pPr>
    </w:p>
    <w:p w14:paraId="6CF57E39">
      <w:pPr>
        <w:tabs>
          <w:tab w:val="left" w:pos="284"/>
        </w:tabs>
        <w:spacing w:after="0" w:line="240" w:lineRule="auto"/>
        <w:jc w:val="center"/>
        <w:rPr>
          <w:rStyle w:val="70"/>
          <w:rFonts w:hint="default" w:ascii="Arial" w:hAnsi="Arial" w:cs="Arial" w:eastAsiaTheme="majorEastAsia"/>
          <w:b/>
          <w:bCs/>
          <w:sz w:val="22"/>
          <w:szCs w:val="22"/>
        </w:rPr>
      </w:pPr>
    </w:p>
    <w:p w14:paraId="04EA8ECD">
      <w:pPr>
        <w:tabs>
          <w:tab w:val="left" w:pos="284"/>
        </w:tabs>
        <w:spacing w:after="0" w:line="240" w:lineRule="auto"/>
        <w:jc w:val="center"/>
        <w:rPr>
          <w:rStyle w:val="70"/>
          <w:rFonts w:hint="default" w:ascii="Arial" w:hAnsi="Arial" w:cs="Arial" w:eastAsiaTheme="majorEastAsia"/>
          <w:b/>
          <w:bCs/>
          <w:sz w:val="22"/>
          <w:szCs w:val="22"/>
        </w:rPr>
      </w:pPr>
    </w:p>
    <w:p w14:paraId="670F9864">
      <w:pPr>
        <w:tabs>
          <w:tab w:val="left" w:pos="284"/>
        </w:tabs>
        <w:spacing w:after="0" w:line="240" w:lineRule="auto"/>
        <w:jc w:val="center"/>
        <w:rPr>
          <w:rFonts w:hint="default" w:ascii="Arial" w:hAnsi="Arial" w:cs="Arial"/>
          <w:b/>
          <w:bCs/>
          <w:sz w:val="22"/>
          <w:szCs w:val="22"/>
        </w:rPr>
      </w:pPr>
      <w:r>
        <w:rPr>
          <w:rStyle w:val="70"/>
          <w:rFonts w:hint="default" w:ascii="Arial" w:hAnsi="Arial" w:cs="Arial" w:eastAsiaTheme="majorEastAsia"/>
          <w:b/>
          <w:bCs/>
          <w:sz w:val="22"/>
          <w:szCs w:val="22"/>
        </w:rPr>
        <w:t> </w:t>
      </w:r>
      <w:r>
        <w:rPr>
          <w:rFonts w:hint="default" w:ascii="Arial" w:hAnsi="Arial" w:cs="Arial"/>
          <w:b/>
          <w:bCs/>
          <w:sz w:val="22"/>
          <w:szCs w:val="22"/>
        </w:rPr>
        <w:t>CUADRO DE INSUMOS</w:t>
      </w:r>
    </w:p>
    <w:p w14:paraId="5C562206">
      <w:pPr>
        <w:tabs>
          <w:tab w:val="left" w:pos="284"/>
        </w:tabs>
        <w:spacing w:after="0" w:line="240" w:lineRule="auto"/>
        <w:jc w:val="center"/>
        <w:rPr>
          <w:rFonts w:hint="default" w:ascii="Arial" w:hAnsi="Arial" w:cs="Arial"/>
          <w:b/>
          <w:bCs/>
          <w:sz w:val="22"/>
          <w:szCs w:val="22"/>
        </w:rPr>
      </w:pPr>
      <w:r>
        <w:rPr>
          <w:rStyle w:val="70"/>
          <w:rFonts w:hint="default" w:ascii="Arial" w:hAnsi="Arial" w:cs="Arial" w:eastAsiaTheme="majorEastAsia"/>
          <w:b/>
          <w:bCs/>
          <w:sz w:val="22"/>
          <w:szCs w:val="22"/>
          <w:lang w:val="es-ES"/>
        </w:rPr>
        <w:t>RELACIÓN DE MATERIALES REQUERIDOS MENSUALMENTE</w:t>
      </w:r>
    </w:p>
    <w:p w14:paraId="6F641705">
      <w:pPr>
        <w:tabs>
          <w:tab w:val="left" w:pos="284"/>
        </w:tabs>
        <w:spacing w:after="0" w:line="240" w:lineRule="auto"/>
        <w:rPr>
          <w:rFonts w:hint="default" w:ascii="Arial" w:hAnsi="Arial" w:cs="Arial"/>
          <w:b/>
          <w:bCs/>
          <w:sz w:val="22"/>
          <w:szCs w:val="22"/>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87"/>
        <w:gridCol w:w="1966"/>
      </w:tblGrid>
      <w:tr w14:paraId="7A5D2052">
        <w:tblPrEx>
          <w:tblCellMar>
            <w:top w:w="0" w:type="dxa"/>
            <w:left w:w="108" w:type="dxa"/>
            <w:bottom w:w="0" w:type="dxa"/>
            <w:right w:w="108" w:type="dxa"/>
          </w:tblCellMar>
        </w:tblPrEx>
        <w:trPr>
          <w:jc w:val="center"/>
        </w:trPr>
        <w:tc>
          <w:tcPr>
            <w:tcW w:w="5953" w:type="dxa"/>
            <w:gridSpan w:val="2"/>
            <w:shd w:val="clear" w:color="auto" w:fill="960000"/>
          </w:tcPr>
          <w:p w14:paraId="6DD408A9">
            <w:pPr>
              <w:tabs>
                <w:tab w:val="left" w:pos="284"/>
              </w:tabs>
              <w:spacing w:after="0" w:line="240" w:lineRule="auto"/>
              <w:jc w:val="center"/>
              <w:rPr>
                <w:rFonts w:hint="default" w:ascii="Arial" w:hAnsi="Arial" w:cs="Arial" w:eastAsiaTheme="minorEastAsia"/>
                <w:b/>
                <w:bCs/>
                <w:sz w:val="18"/>
                <w:szCs w:val="18"/>
              </w:rPr>
            </w:pPr>
            <w:r>
              <w:rPr>
                <w:rFonts w:hint="default" w:ascii="Arial" w:hAnsi="Arial" w:cs="Arial" w:eastAsiaTheme="minorEastAsia"/>
                <w:b/>
                <w:bCs/>
                <w:sz w:val="18"/>
                <w:szCs w:val="18"/>
              </w:rPr>
              <w:t>MATERIALES Y MAQUINARIA MÍNIMOS REQUERIDOS</w:t>
            </w:r>
          </w:p>
        </w:tc>
      </w:tr>
      <w:tr w14:paraId="19712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7" w:type="dxa"/>
            <w:shd w:val="clear" w:color="auto" w:fill="BEBEBE" w:themeFill="background1" w:themeFillShade="BF"/>
          </w:tcPr>
          <w:p w14:paraId="61ADDD67">
            <w:pPr>
              <w:tabs>
                <w:tab w:val="left" w:pos="284"/>
              </w:tabs>
              <w:spacing w:after="0" w:line="240" w:lineRule="auto"/>
              <w:jc w:val="center"/>
              <w:rPr>
                <w:rFonts w:hint="default" w:ascii="Arial" w:hAnsi="Arial" w:cs="Arial" w:eastAsiaTheme="minorEastAsia"/>
                <w:b/>
                <w:bCs/>
                <w:sz w:val="18"/>
                <w:szCs w:val="18"/>
              </w:rPr>
            </w:pPr>
            <w:r>
              <w:rPr>
                <w:rStyle w:val="70"/>
                <w:rFonts w:hint="default" w:ascii="Arial" w:hAnsi="Arial" w:cs="Arial" w:eastAsiaTheme="majorEastAsia"/>
                <w:b/>
                <w:bCs/>
                <w:sz w:val="18"/>
                <w:szCs w:val="18"/>
                <w:lang w:val="es-ES"/>
              </w:rPr>
              <w:t>INSUMO</w:t>
            </w:r>
          </w:p>
        </w:tc>
        <w:tc>
          <w:tcPr>
            <w:tcW w:w="1966" w:type="dxa"/>
            <w:shd w:val="clear" w:color="auto" w:fill="BEBEBE" w:themeFill="background1" w:themeFillShade="BF"/>
          </w:tcPr>
          <w:p w14:paraId="66139CBF">
            <w:pPr>
              <w:tabs>
                <w:tab w:val="left" w:pos="284"/>
              </w:tabs>
              <w:spacing w:after="0" w:line="240" w:lineRule="auto"/>
              <w:jc w:val="center"/>
              <w:rPr>
                <w:rFonts w:hint="default" w:ascii="Arial" w:hAnsi="Arial" w:cs="Arial" w:eastAsiaTheme="minorEastAsia"/>
                <w:b/>
                <w:bCs/>
                <w:sz w:val="18"/>
                <w:szCs w:val="18"/>
              </w:rPr>
            </w:pPr>
            <w:r>
              <w:rPr>
                <w:rStyle w:val="70"/>
                <w:rFonts w:hint="default" w:ascii="Arial" w:hAnsi="Arial" w:cs="Arial" w:eastAsiaTheme="majorEastAsia"/>
                <w:b/>
                <w:bCs/>
                <w:sz w:val="18"/>
                <w:szCs w:val="18"/>
                <w:lang w:val="es-ES"/>
              </w:rPr>
              <w:t>UNIDAD DE MEDIDA</w:t>
            </w:r>
          </w:p>
        </w:tc>
      </w:tr>
      <w:tr w14:paraId="0F5D0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25ED0564">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CLORO DE USO COMÚN AL 6% BIODEGRADABLE</w:t>
            </w:r>
            <w:r>
              <w:rPr>
                <w:rStyle w:val="70"/>
                <w:rFonts w:hint="default" w:ascii="Arial" w:hAnsi="Arial" w:cs="Arial" w:eastAsiaTheme="majorEastAsia"/>
                <w:sz w:val="18"/>
                <w:szCs w:val="18"/>
              </w:rPr>
              <w:t> </w:t>
            </w:r>
            <w:r>
              <w:rPr>
                <w:rStyle w:val="71"/>
                <w:rFonts w:hint="default" w:ascii="Arial" w:hAnsi="Arial" w:cs="Arial" w:eastAsiaTheme="majorEastAsia"/>
                <w:sz w:val="18"/>
                <w:szCs w:val="18"/>
              </w:rPr>
              <w:t> </w:t>
            </w:r>
          </w:p>
        </w:tc>
        <w:tc>
          <w:tcPr>
            <w:tcW w:w="1966" w:type="dxa"/>
          </w:tcPr>
          <w:p w14:paraId="10F48348">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LITROS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03401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 w:hRule="atLeast"/>
          <w:jc w:val="center"/>
        </w:trPr>
        <w:tc>
          <w:tcPr>
            <w:tcW w:w="3987" w:type="dxa"/>
          </w:tcPr>
          <w:p w14:paraId="7FAB6B01">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LIMPIADOR MULTIUSOS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6E350650">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LITROS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35566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4D83FB93">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SARRICIDA</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5B570B39">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LITROS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691D5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4F74D52D">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AROMA</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5022FBA9">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LITROS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37DFD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252649F5">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ACEITE P/MOP.</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48EFF03B">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LITROS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2CB9B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208A865B">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DESENGRASANTE</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7D512307">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LITROS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2DE8F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6BF39B03">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SHAMPOO</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7B8EBCAB">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LITROS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64146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5CB07309">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LIMPIAVIDRIOS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7839FFBA">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LITROS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6C304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 w:hRule="atLeast"/>
          <w:jc w:val="center"/>
        </w:trPr>
        <w:tc>
          <w:tcPr>
            <w:tcW w:w="3987" w:type="dxa"/>
          </w:tcPr>
          <w:p w14:paraId="7E859EBB">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JABÓN PARA TRASTES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67275D39">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LITROS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6AE40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12FEFB1E">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PAPEL HIGIÉNICO 200 MTS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5AF45815">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5B1FF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481D96CE">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TOALLA EN ROLLO 180 MTS. </w:t>
            </w:r>
            <w:r>
              <w:rPr>
                <w:rStyle w:val="70"/>
                <w:rFonts w:hint="default" w:ascii="Arial" w:hAnsi="Arial" w:cs="Arial" w:eastAsiaTheme="majorEastAsia"/>
                <w:sz w:val="18"/>
                <w:szCs w:val="18"/>
              </w:rPr>
              <w:t> </w:t>
            </w:r>
            <w:r>
              <w:rPr>
                <w:rStyle w:val="71"/>
                <w:rFonts w:hint="default" w:ascii="Arial" w:hAnsi="Arial" w:cs="Arial" w:eastAsiaTheme="majorEastAsia"/>
                <w:sz w:val="18"/>
                <w:szCs w:val="18"/>
              </w:rPr>
              <w:t> </w:t>
            </w:r>
          </w:p>
        </w:tc>
        <w:tc>
          <w:tcPr>
            <w:tcW w:w="1966" w:type="dxa"/>
          </w:tcPr>
          <w:p w14:paraId="322F4968">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7511D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751A9C5E">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TOALLA INTERDOBLADA </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18EDC7AC">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691C4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49B1B584">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DETERGENTE EN POLVO POR KG.</w:t>
            </w:r>
            <w:r>
              <w:rPr>
                <w:rStyle w:val="70"/>
                <w:rFonts w:hint="default" w:ascii="Arial" w:hAnsi="Arial" w:cs="Arial" w:eastAsiaTheme="majorEastAsia"/>
                <w:sz w:val="18"/>
                <w:szCs w:val="18"/>
              </w:rPr>
              <w:t> </w:t>
            </w:r>
            <w:r>
              <w:rPr>
                <w:rStyle w:val="71"/>
                <w:rFonts w:hint="default" w:ascii="Arial" w:hAnsi="Arial" w:cs="Arial" w:eastAsiaTheme="majorEastAsia"/>
                <w:sz w:val="18"/>
                <w:szCs w:val="18"/>
              </w:rPr>
              <w:t> </w:t>
            </w:r>
          </w:p>
        </w:tc>
        <w:tc>
          <w:tcPr>
            <w:tcW w:w="1966" w:type="dxa"/>
          </w:tcPr>
          <w:p w14:paraId="418D69B0">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KG</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302F0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7D8A0B33">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BOLSAS GRANDES 40X48</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33DC9438">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ROLLOS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3E281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17878A55">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BOLSAS CHICAS 24X24</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45D2AC48">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ROLLOS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50637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2246C37F">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PASTILLAS PARA WC</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0FC6958A">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430FF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 w:hRule="atLeast"/>
          <w:jc w:val="center"/>
        </w:trPr>
        <w:tc>
          <w:tcPr>
            <w:tcW w:w="3987" w:type="dxa"/>
          </w:tcPr>
          <w:p w14:paraId="13D8B4E2">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LUSTRADOR PARA MADERA EN AEROSOL</w:t>
            </w:r>
            <w:r>
              <w:rPr>
                <w:rStyle w:val="70"/>
                <w:rFonts w:hint="default" w:ascii="Arial" w:hAnsi="Arial" w:cs="Arial" w:eastAsiaTheme="majorEastAsia"/>
                <w:sz w:val="18"/>
                <w:szCs w:val="18"/>
              </w:rPr>
              <w:t> </w:t>
            </w:r>
            <w:r>
              <w:rPr>
                <w:rStyle w:val="71"/>
                <w:rFonts w:hint="default" w:ascii="Arial" w:hAnsi="Arial" w:cs="Arial" w:eastAsiaTheme="majorEastAsia"/>
                <w:sz w:val="18"/>
                <w:szCs w:val="18"/>
              </w:rPr>
              <w:t> </w:t>
            </w:r>
          </w:p>
        </w:tc>
        <w:tc>
          <w:tcPr>
            <w:tcW w:w="1966" w:type="dxa"/>
          </w:tcPr>
          <w:p w14:paraId="7B9FF892">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2BE8D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57272DDA">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DESINFECTANTE EN AEROSOL</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1516EF59">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24178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1DF613B0">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ATOMIZADORES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045DF89E">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53FA3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35FA7EBA">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CEPILLOS PARA WC</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65DC6ACD">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5B743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40B85B62">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GUANTES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7B9698E3">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PARES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24014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149325F2">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BASE P/MOP 60”</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6C235F05">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787A0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5FEDA321">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BASE PARA MOP 90”</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3A981C14">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7DD32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 w:hRule="atLeast"/>
          <w:jc w:val="center"/>
        </w:trPr>
        <w:tc>
          <w:tcPr>
            <w:tcW w:w="3987" w:type="dxa"/>
          </w:tcPr>
          <w:p w14:paraId="7C22AE7A">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FUNDA PARA MOP 60”</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598C7E39">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4F7E3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29700A65">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FUNDA PARA MOP 90”</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4A4B8D72">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2299A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38001E96">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ESCOBA DE PLÁSTICO 6 HILOS (PEINETA)</w:t>
            </w:r>
            <w:r>
              <w:rPr>
                <w:rStyle w:val="70"/>
                <w:rFonts w:hint="default" w:ascii="Arial" w:hAnsi="Arial" w:cs="Arial" w:eastAsiaTheme="majorEastAsia"/>
                <w:sz w:val="18"/>
                <w:szCs w:val="18"/>
              </w:rPr>
              <w:t> </w:t>
            </w:r>
            <w:r>
              <w:rPr>
                <w:rStyle w:val="71"/>
                <w:rFonts w:hint="default" w:ascii="Arial" w:hAnsi="Arial" w:cs="Arial" w:eastAsiaTheme="majorEastAsia"/>
                <w:sz w:val="18"/>
                <w:szCs w:val="18"/>
              </w:rPr>
              <w:t> </w:t>
            </w:r>
          </w:p>
        </w:tc>
        <w:tc>
          <w:tcPr>
            <w:tcW w:w="1966" w:type="dxa"/>
          </w:tcPr>
          <w:p w14:paraId="77A22606">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68608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7B260250">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TRAPEADORES ALGODÓN 750 GRS.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7C33C02E">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496C7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5B399E11">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TRAPEADORES HILO 350 GRS.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4C71EBB6">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28955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6021A7C3">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RECOGEDOR </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062DDD74">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6A21E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04395223">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FRANELA </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2610B5F9">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METROS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002FD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 w:hRule="atLeast"/>
          <w:jc w:val="center"/>
        </w:trPr>
        <w:tc>
          <w:tcPr>
            <w:tcW w:w="3987" w:type="dxa"/>
          </w:tcPr>
          <w:p w14:paraId="30A3276C">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CONITOS PARA AGUA</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7E2C2FB9">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3ECDB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46347922">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FIBRAS VERDES CON ESPONJA</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6617EC36">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63D14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756CDD30">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CUBETA EXPRIMIDORA SENCILLA</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6C6E7026">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71FB5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6EFAE2E4">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FIBRA BLANCA PARA PULIDORA</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29DF2E2E">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2A5FAAD5">
        <w:tblPrEx>
          <w:tblCellMar>
            <w:top w:w="0" w:type="dxa"/>
            <w:left w:w="108" w:type="dxa"/>
            <w:bottom w:w="0" w:type="dxa"/>
            <w:right w:w="108" w:type="dxa"/>
          </w:tblCellMar>
        </w:tblPrEx>
        <w:trPr>
          <w:trHeight w:val="315" w:hRule="atLeast"/>
          <w:jc w:val="center"/>
        </w:trPr>
        <w:tc>
          <w:tcPr>
            <w:tcW w:w="3987" w:type="dxa"/>
          </w:tcPr>
          <w:p w14:paraId="53323F3E">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ECOCRISTAL/ RENOVADOR DE BRILLO  </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49B11AD8">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LITROS O FRACCIÓN </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r w14:paraId="114C7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3987" w:type="dxa"/>
          </w:tcPr>
          <w:p w14:paraId="33298978">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TOALLA SANITIZANTE</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c>
          <w:tcPr>
            <w:tcW w:w="1966" w:type="dxa"/>
          </w:tcPr>
          <w:p w14:paraId="5B8B7D22">
            <w:pPr>
              <w:pStyle w:val="69"/>
              <w:spacing w:before="0" w:beforeAutospacing="0" w:after="0" w:afterAutospacing="0" w:line="256" w:lineRule="auto"/>
              <w:jc w:val="center"/>
              <w:textAlignment w:val="baseline"/>
              <w:rPr>
                <w:rFonts w:hint="default" w:ascii="Arial" w:hAnsi="Arial" w:cs="Arial"/>
                <w:sz w:val="18"/>
                <w:szCs w:val="18"/>
              </w:rPr>
            </w:pPr>
            <w:r>
              <w:rPr>
                <w:rStyle w:val="70"/>
                <w:rFonts w:hint="default" w:ascii="Arial" w:hAnsi="Arial" w:cs="Arial" w:eastAsiaTheme="majorEastAsia"/>
                <w:sz w:val="18"/>
                <w:szCs w:val="18"/>
                <w:lang w:val="es-ES"/>
              </w:rPr>
              <w:t>PIEZAS</w:t>
            </w:r>
            <w:r>
              <w:rPr>
                <w:rStyle w:val="70"/>
                <w:rFonts w:hint="default" w:ascii="Arial" w:hAnsi="Arial" w:cs="Arial" w:eastAsiaTheme="majorEastAsia"/>
                <w:sz w:val="18"/>
                <w:szCs w:val="18"/>
                <w:lang w:val="en-US"/>
              </w:rPr>
              <w:t> </w:t>
            </w:r>
            <w:r>
              <w:rPr>
                <w:rStyle w:val="71"/>
                <w:rFonts w:hint="default" w:ascii="Arial" w:hAnsi="Arial" w:cs="Arial" w:eastAsiaTheme="majorEastAsia"/>
                <w:sz w:val="18"/>
                <w:szCs w:val="18"/>
              </w:rPr>
              <w:t> </w:t>
            </w:r>
          </w:p>
        </w:tc>
      </w:tr>
    </w:tbl>
    <w:p w14:paraId="3DBA05C7">
      <w:pPr>
        <w:tabs>
          <w:tab w:val="left" w:pos="284"/>
        </w:tabs>
        <w:spacing w:after="0" w:line="240" w:lineRule="auto"/>
        <w:rPr>
          <w:rFonts w:hint="default" w:ascii="Arial" w:hAnsi="Arial" w:cs="Arial"/>
          <w:b/>
          <w:bCs/>
          <w:sz w:val="22"/>
          <w:szCs w:val="22"/>
        </w:rPr>
      </w:pPr>
    </w:p>
    <w:p w14:paraId="56271B0A">
      <w:pPr>
        <w:tabs>
          <w:tab w:val="left" w:pos="284"/>
        </w:tabs>
        <w:spacing w:after="0" w:line="240" w:lineRule="auto"/>
        <w:jc w:val="both"/>
        <w:rPr>
          <w:rFonts w:hint="default" w:ascii="Arial" w:hAnsi="Arial" w:cs="Arial"/>
          <w:b/>
          <w:bCs/>
          <w:sz w:val="18"/>
          <w:szCs w:val="18"/>
          <w:u w:val="single"/>
          <w:lang w:val="es-ES"/>
        </w:rPr>
      </w:pPr>
      <w:r>
        <w:rPr>
          <w:rFonts w:hint="default" w:ascii="Arial" w:hAnsi="Arial" w:cs="Arial"/>
          <w:b/>
          <w:bCs/>
          <w:i/>
          <w:iCs/>
          <w:sz w:val="18"/>
          <w:szCs w:val="18"/>
          <w:u w:val="single"/>
          <w:lang w:val="es-ES"/>
        </w:rPr>
        <w:t>Nota: Se deberán abstener de cotizar marcas genéricas para ser considerados en el procedimiento de contratación</w:t>
      </w:r>
      <w:r>
        <w:rPr>
          <w:rFonts w:hint="default" w:ascii="Arial" w:hAnsi="Arial" w:cs="Arial"/>
          <w:b/>
          <w:bCs/>
          <w:sz w:val="18"/>
          <w:szCs w:val="18"/>
          <w:u w:val="single"/>
          <w:lang w:val="es-ES"/>
        </w:rPr>
        <w:t>.</w:t>
      </w:r>
    </w:p>
    <w:p w14:paraId="43C7B555">
      <w:pPr>
        <w:tabs>
          <w:tab w:val="left" w:pos="284"/>
        </w:tabs>
        <w:spacing w:after="0" w:line="240" w:lineRule="auto"/>
        <w:jc w:val="center"/>
        <w:rPr>
          <w:rFonts w:hint="default" w:ascii="Arial" w:hAnsi="Arial" w:cs="Arial"/>
          <w:b/>
          <w:sz w:val="22"/>
          <w:szCs w:val="22"/>
          <w:u w:val="single"/>
        </w:rPr>
      </w:pPr>
    </w:p>
    <w:p w14:paraId="10E24156">
      <w:pPr>
        <w:tabs>
          <w:tab w:val="left" w:pos="284"/>
        </w:tabs>
        <w:spacing w:after="0" w:line="240" w:lineRule="auto"/>
        <w:jc w:val="center"/>
        <w:rPr>
          <w:rFonts w:hint="default" w:ascii="Arial" w:hAnsi="Arial" w:cs="Arial"/>
          <w:b/>
          <w:sz w:val="22"/>
          <w:szCs w:val="22"/>
          <w:u w:val="single"/>
        </w:rPr>
      </w:pPr>
    </w:p>
    <w:p w14:paraId="22947A92">
      <w:pPr>
        <w:tabs>
          <w:tab w:val="left" w:pos="284"/>
        </w:tabs>
        <w:spacing w:after="0" w:line="240" w:lineRule="auto"/>
        <w:jc w:val="center"/>
        <w:rPr>
          <w:rFonts w:hint="default" w:ascii="Arial" w:hAnsi="Arial" w:cs="Arial"/>
          <w:b/>
          <w:sz w:val="22"/>
          <w:szCs w:val="22"/>
          <w:u w:val="single"/>
        </w:rPr>
      </w:pPr>
    </w:p>
    <w:p w14:paraId="6DBCD921">
      <w:pPr>
        <w:tabs>
          <w:tab w:val="left" w:pos="284"/>
        </w:tabs>
        <w:spacing w:after="0" w:line="240" w:lineRule="auto"/>
        <w:jc w:val="center"/>
        <w:rPr>
          <w:rFonts w:hint="default" w:ascii="Arial" w:hAnsi="Arial" w:cs="Arial"/>
          <w:b/>
          <w:sz w:val="22"/>
          <w:szCs w:val="22"/>
          <w:u w:val="single"/>
        </w:rPr>
      </w:pPr>
    </w:p>
    <w:p w14:paraId="40A5300E">
      <w:pPr>
        <w:tabs>
          <w:tab w:val="left" w:pos="284"/>
        </w:tabs>
        <w:spacing w:after="0" w:line="240" w:lineRule="auto"/>
        <w:jc w:val="center"/>
        <w:rPr>
          <w:rFonts w:hint="default" w:ascii="Arial" w:hAnsi="Arial" w:cs="Arial"/>
          <w:b/>
          <w:sz w:val="22"/>
          <w:szCs w:val="22"/>
          <w:u w:val="single"/>
        </w:rPr>
      </w:pPr>
    </w:p>
    <w:p w14:paraId="62B0E255">
      <w:pPr>
        <w:tabs>
          <w:tab w:val="left" w:pos="284"/>
        </w:tabs>
        <w:spacing w:after="0" w:line="240" w:lineRule="auto"/>
        <w:jc w:val="center"/>
        <w:rPr>
          <w:rFonts w:hint="default" w:ascii="Arial" w:hAnsi="Arial" w:cs="Arial"/>
          <w:b/>
          <w:sz w:val="22"/>
          <w:szCs w:val="22"/>
          <w:u w:val="single"/>
        </w:rPr>
      </w:pPr>
    </w:p>
    <w:p w14:paraId="4A9AFC94">
      <w:pPr>
        <w:tabs>
          <w:tab w:val="left" w:pos="284"/>
        </w:tabs>
        <w:spacing w:after="0" w:line="240" w:lineRule="auto"/>
        <w:jc w:val="center"/>
        <w:rPr>
          <w:rFonts w:hint="default" w:ascii="Arial" w:hAnsi="Arial" w:cs="Arial"/>
          <w:b/>
          <w:sz w:val="22"/>
          <w:szCs w:val="22"/>
          <w:u w:val="single"/>
        </w:rPr>
      </w:pPr>
      <w:r>
        <w:rPr>
          <w:rFonts w:hint="default" w:ascii="Arial" w:hAnsi="Arial" w:cs="Arial"/>
          <w:b/>
          <w:sz w:val="22"/>
          <w:szCs w:val="22"/>
          <w:u w:val="single"/>
        </w:rPr>
        <w:t>PARTIDA 3</w:t>
      </w:r>
    </w:p>
    <w:p w14:paraId="36D89148">
      <w:pPr>
        <w:tabs>
          <w:tab w:val="left" w:pos="284"/>
        </w:tabs>
        <w:spacing w:after="0" w:line="240" w:lineRule="auto"/>
        <w:jc w:val="center"/>
        <w:rPr>
          <w:rFonts w:hint="default" w:ascii="Arial" w:hAnsi="Arial" w:cs="Arial"/>
          <w:b/>
          <w:sz w:val="22"/>
          <w:szCs w:val="22"/>
        </w:rPr>
      </w:pPr>
    </w:p>
    <w:p w14:paraId="2D4A56FE">
      <w:pPr>
        <w:tabs>
          <w:tab w:val="left" w:pos="284"/>
        </w:tabs>
        <w:spacing w:after="0" w:line="240" w:lineRule="auto"/>
        <w:jc w:val="center"/>
        <w:rPr>
          <w:rFonts w:hint="default" w:ascii="Arial" w:hAnsi="Arial" w:cs="Arial"/>
          <w:b/>
          <w:sz w:val="22"/>
          <w:szCs w:val="22"/>
        </w:rPr>
      </w:pPr>
      <w:r>
        <w:rPr>
          <w:rFonts w:hint="default" w:ascii="Arial" w:hAnsi="Arial" w:cs="Arial"/>
          <w:b/>
          <w:sz w:val="22"/>
          <w:szCs w:val="22"/>
        </w:rPr>
        <w:t>“SERVICIO DE RECOLECCIÓN DE BASURA”</w:t>
      </w:r>
    </w:p>
    <w:p w14:paraId="17F80DF7">
      <w:pPr>
        <w:tabs>
          <w:tab w:val="left" w:pos="284"/>
        </w:tabs>
        <w:spacing w:after="0" w:line="240" w:lineRule="auto"/>
        <w:jc w:val="center"/>
        <w:rPr>
          <w:rFonts w:hint="default" w:ascii="Arial" w:hAnsi="Arial" w:cs="Arial"/>
          <w:b/>
          <w:sz w:val="22"/>
          <w:szCs w:val="22"/>
        </w:rPr>
      </w:pPr>
    </w:p>
    <w:p w14:paraId="223C7F58">
      <w:pPr>
        <w:tabs>
          <w:tab w:val="left" w:pos="284"/>
        </w:tabs>
        <w:spacing w:after="0" w:line="240" w:lineRule="auto"/>
        <w:jc w:val="both"/>
        <w:rPr>
          <w:rFonts w:hint="default" w:ascii="Arial" w:hAnsi="Arial" w:cs="Arial"/>
          <w:b/>
          <w:sz w:val="22"/>
          <w:szCs w:val="22"/>
        </w:rPr>
      </w:pPr>
    </w:p>
    <w:p w14:paraId="05EE18CE">
      <w:pPr>
        <w:numPr>
          <w:ilvl w:val="2"/>
          <w:numId w:val="9"/>
        </w:numPr>
        <w:tabs>
          <w:tab w:val="left" w:pos="0"/>
          <w:tab w:val="left" w:pos="284"/>
          <w:tab w:val="left" w:pos="426"/>
          <w:tab w:val="left" w:pos="720"/>
        </w:tabs>
        <w:spacing w:after="0" w:line="240" w:lineRule="auto"/>
        <w:jc w:val="both"/>
        <w:rPr>
          <w:rFonts w:hint="default" w:ascii="Arial" w:hAnsi="Arial" w:cs="Arial"/>
          <w:b/>
          <w:sz w:val="22"/>
          <w:szCs w:val="22"/>
        </w:rPr>
      </w:pPr>
      <w:r>
        <w:rPr>
          <w:rFonts w:hint="default" w:ascii="Arial" w:hAnsi="Arial" w:cs="Arial"/>
          <w:b/>
          <w:sz w:val="22"/>
          <w:szCs w:val="22"/>
        </w:rPr>
        <w:t>OBJETIVO DE LA CONTRATACIÓN:</w:t>
      </w:r>
    </w:p>
    <w:p w14:paraId="1A3A5567">
      <w:pPr>
        <w:tabs>
          <w:tab w:val="left" w:pos="284"/>
          <w:tab w:val="left" w:pos="720"/>
        </w:tabs>
        <w:spacing w:after="0" w:line="240" w:lineRule="auto"/>
        <w:ind w:left="720"/>
        <w:jc w:val="both"/>
        <w:rPr>
          <w:rFonts w:hint="default" w:ascii="Arial" w:hAnsi="Arial" w:cs="Arial"/>
          <w:b/>
          <w:sz w:val="22"/>
          <w:szCs w:val="22"/>
        </w:rPr>
      </w:pPr>
    </w:p>
    <w:p w14:paraId="4AEB1D98">
      <w:pPr>
        <w:tabs>
          <w:tab w:val="left" w:pos="284"/>
        </w:tabs>
        <w:spacing w:after="0" w:line="240" w:lineRule="auto"/>
        <w:jc w:val="both"/>
        <w:rPr>
          <w:rFonts w:hint="default" w:ascii="Arial" w:hAnsi="Arial" w:cs="Arial"/>
          <w:bCs/>
          <w:sz w:val="22"/>
          <w:szCs w:val="22"/>
        </w:rPr>
      </w:pPr>
      <w:r>
        <w:rPr>
          <w:rFonts w:hint="default" w:ascii="Arial" w:hAnsi="Arial" w:cs="Arial"/>
          <w:sz w:val="22"/>
          <w:szCs w:val="22"/>
        </w:rPr>
        <w:t xml:space="preserve">Proporcionar el “Servicio de recolección de basura”, ya sea con contenedores en comodato o propios, en los diversos inmuebles propiedad y/o en uso de </w:t>
      </w:r>
      <w:r>
        <w:rPr>
          <w:rFonts w:hint="default" w:ascii="Arial" w:hAnsi="Arial" w:cs="Arial"/>
          <w:b/>
          <w:bCs/>
          <w:sz w:val="22"/>
          <w:szCs w:val="22"/>
        </w:rPr>
        <w:t xml:space="preserve">LAS CONVOCANTES </w:t>
      </w:r>
      <w:r>
        <w:rPr>
          <w:rFonts w:hint="default" w:ascii="Arial" w:hAnsi="Arial" w:cs="Arial"/>
          <w:bCs/>
          <w:sz w:val="22"/>
          <w:szCs w:val="22"/>
        </w:rPr>
        <w:t>para el ejercicio fiscal 2025.</w:t>
      </w:r>
    </w:p>
    <w:p w14:paraId="38DB2D81">
      <w:pPr>
        <w:tabs>
          <w:tab w:val="left" w:pos="284"/>
        </w:tabs>
        <w:spacing w:after="0" w:line="240" w:lineRule="auto"/>
        <w:jc w:val="both"/>
        <w:rPr>
          <w:rFonts w:hint="default" w:ascii="Arial" w:hAnsi="Arial" w:cs="Arial"/>
          <w:sz w:val="22"/>
          <w:szCs w:val="22"/>
        </w:rPr>
      </w:pPr>
    </w:p>
    <w:p w14:paraId="4B6D8D2C">
      <w:pPr>
        <w:numPr>
          <w:ilvl w:val="2"/>
          <w:numId w:val="1"/>
        </w:numPr>
        <w:tabs>
          <w:tab w:val="left" w:pos="164"/>
          <w:tab w:val="left" w:pos="284"/>
          <w:tab w:val="left" w:pos="360"/>
          <w:tab w:val="clear" w:pos="720"/>
        </w:tabs>
        <w:spacing w:after="0" w:line="240" w:lineRule="auto"/>
        <w:jc w:val="both"/>
        <w:rPr>
          <w:rFonts w:hint="default" w:ascii="Arial" w:hAnsi="Arial" w:cs="Arial"/>
          <w:b/>
          <w:sz w:val="22"/>
          <w:szCs w:val="22"/>
        </w:rPr>
      </w:pPr>
      <w:r>
        <w:rPr>
          <w:rFonts w:hint="default" w:ascii="Arial" w:hAnsi="Arial" w:cs="Arial"/>
          <w:b/>
          <w:sz w:val="22"/>
          <w:szCs w:val="22"/>
        </w:rPr>
        <w:t>DESCRIPCIÓN GENERAL DEL SERVICIO:</w:t>
      </w:r>
    </w:p>
    <w:p w14:paraId="44CDAC9F">
      <w:pPr>
        <w:tabs>
          <w:tab w:val="left" w:pos="284"/>
          <w:tab w:val="left" w:pos="720"/>
        </w:tabs>
        <w:spacing w:after="0" w:line="240" w:lineRule="auto"/>
        <w:ind w:left="720"/>
        <w:jc w:val="both"/>
        <w:rPr>
          <w:rFonts w:hint="default" w:ascii="Arial" w:hAnsi="Arial" w:cs="Arial"/>
          <w:b/>
          <w:sz w:val="22"/>
          <w:szCs w:val="22"/>
        </w:rPr>
      </w:pPr>
    </w:p>
    <w:p w14:paraId="21642F39">
      <w:pPr>
        <w:tabs>
          <w:tab w:val="left" w:pos="284"/>
        </w:tabs>
        <w:spacing w:after="0" w:line="240" w:lineRule="auto"/>
        <w:jc w:val="both"/>
        <w:rPr>
          <w:rFonts w:hint="default" w:ascii="Arial" w:hAnsi="Arial" w:cs="Arial"/>
          <w:sz w:val="22"/>
          <w:szCs w:val="22"/>
          <w:lang w:val="es-ES"/>
        </w:rPr>
      </w:pPr>
      <w:r>
        <w:rPr>
          <w:rFonts w:hint="default" w:ascii="Arial" w:hAnsi="Arial" w:cs="Arial"/>
          <w:sz w:val="22"/>
          <w:szCs w:val="22"/>
        </w:rPr>
        <w:t xml:space="preserve">El servicio consiste en recolección de basura en los inmuebles destinados a la operación de oficinas administrativas y de atención al público de </w:t>
      </w:r>
      <w:r>
        <w:rPr>
          <w:rFonts w:hint="default" w:ascii="Arial" w:hAnsi="Arial" w:cs="Arial"/>
          <w:b/>
          <w:bCs/>
          <w:sz w:val="22"/>
          <w:szCs w:val="22"/>
        </w:rPr>
        <w:t>LAS CONVOCANTES</w:t>
      </w:r>
      <w:r>
        <w:rPr>
          <w:rFonts w:hint="default" w:ascii="Arial" w:hAnsi="Arial" w:cs="Arial"/>
          <w:sz w:val="22"/>
          <w:szCs w:val="22"/>
        </w:rPr>
        <w:t xml:space="preserve">, a través de contenedores en comodato o propios; mediante un modelo de servicio que incluya todo lo necesario para la correcta ejecución del </w:t>
      </w:r>
      <w:r>
        <w:rPr>
          <w:rFonts w:hint="default" w:ascii="Arial" w:hAnsi="Arial" w:cs="Arial"/>
          <w:b/>
          <w:bCs/>
          <w:sz w:val="22"/>
          <w:szCs w:val="22"/>
        </w:rPr>
        <w:t>SERVICIO</w:t>
      </w:r>
      <w:r>
        <w:rPr>
          <w:rFonts w:hint="default" w:ascii="Arial" w:hAnsi="Arial" w:cs="Arial"/>
          <w:sz w:val="22"/>
          <w:szCs w:val="22"/>
        </w:rPr>
        <w:t>.</w:t>
      </w:r>
      <w:r>
        <w:rPr>
          <w:rFonts w:hint="default" w:ascii="Arial" w:hAnsi="Arial" w:cs="Arial"/>
          <w:sz w:val="22"/>
          <w:szCs w:val="22"/>
          <w:lang w:val="es-ES"/>
        </w:rPr>
        <w:t xml:space="preserve"> </w:t>
      </w:r>
    </w:p>
    <w:p w14:paraId="1B7460EC">
      <w:pPr>
        <w:tabs>
          <w:tab w:val="left" w:pos="284"/>
        </w:tabs>
        <w:spacing w:after="0" w:line="240" w:lineRule="auto"/>
        <w:jc w:val="both"/>
        <w:rPr>
          <w:rFonts w:hint="default" w:ascii="Arial" w:hAnsi="Arial" w:cs="Arial"/>
          <w:sz w:val="22"/>
          <w:szCs w:val="22"/>
        </w:rPr>
      </w:pPr>
    </w:p>
    <w:p w14:paraId="5AB6EE96">
      <w:pPr>
        <w:tabs>
          <w:tab w:val="left" w:pos="284"/>
        </w:tabs>
        <w:spacing w:after="0" w:line="240" w:lineRule="auto"/>
        <w:jc w:val="both"/>
        <w:rPr>
          <w:rFonts w:hint="default" w:ascii="Arial" w:hAnsi="Arial" w:cs="Arial"/>
          <w:b/>
          <w:sz w:val="22"/>
          <w:szCs w:val="22"/>
        </w:rPr>
      </w:pPr>
      <w:r>
        <w:rPr>
          <w:rFonts w:hint="default" w:ascii="Arial" w:hAnsi="Arial" w:cs="Arial"/>
          <w:sz w:val="22"/>
          <w:szCs w:val="22"/>
        </w:rPr>
        <w:t xml:space="preserve">Para efectos de la administración del </w:t>
      </w:r>
      <w:r>
        <w:rPr>
          <w:rFonts w:hint="default" w:ascii="Arial" w:hAnsi="Arial" w:cs="Arial"/>
          <w:b/>
          <w:sz w:val="22"/>
          <w:szCs w:val="22"/>
        </w:rPr>
        <w:t>SERVICIO,</w:t>
      </w:r>
      <w:r>
        <w:rPr>
          <w:rFonts w:hint="default" w:ascii="Arial" w:hAnsi="Arial" w:cs="Arial"/>
          <w:sz w:val="22"/>
          <w:szCs w:val="22"/>
        </w:rPr>
        <w:t xml:space="preserve"> cada una de </w:t>
      </w:r>
      <w:r>
        <w:rPr>
          <w:rFonts w:hint="default" w:ascii="Arial" w:hAnsi="Arial" w:cs="Arial"/>
          <w:b/>
          <w:sz w:val="22"/>
          <w:szCs w:val="22"/>
        </w:rPr>
        <w:t>LAS CONVOCANTES</w:t>
      </w:r>
      <w:r>
        <w:rPr>
          <w:rFonts w:hint="default" w:ascii="Arial" w:hAnsi="Arial" w:cs="Arial"/>
          <w:sz w:val="22"/>
          <w:szCs w:val="22"/>
        </w:rPr>
        <w:t xml:space="preserve"> designará en los contratos específicos que celebren, a un </w:t>
      </w:r>
      <w:r>
        <w:rPr>
          <w:rFonts w:hint="default" w:ascii="Arial" w:hAnsi="Arial" w:cs="Arial"/>
          <w:b/>
          <w:sz w:val="22"/>
          <w:szCs w:val="22"/>
        </w:rPr>
        <w:t>ADMINISTRADOR DEL CONTRATO.</w:t>
      </w:r>
    </w:p>
    <w:p w14:paraId="36EBDAD1">
      <w:pPr>
        <w:tabs>
          <w:tab w:val="left" w:pos="284"/>
        </w:tabs>
        <w:spacing w:after="0" w:line="240" w:lineRule="auto"/>
        <w:jc w:val="both"/>
        <w:rPr>
          <w:rFonts w:hint="default" w:ascii="Arial" w:hAnsi="Arial" w:cs="Arial"/>
          <w:sz w:val="22"/>
          <w:szCs w:val="22"/>
        </w:rPr>
      </w:pPr>
    </w:p>
    <w:p w14:paraId="1136541A">
      <w:pPr>
        <w:tabs>
          <w:tab w:val="left" w:pos="284"/>
        </w:tabs>
        <w:spacing w:after="0" w:line="240" w:lineRule="auto"/>
        <w:jc w:val="both"/>
        <w:rPr>
          <w:rFonts w:hint="default" w:ascii="Arial" w:hAnsi="Arial" w:cs="Arial"/>
          <w:sz w:val="22"/>
          <w:szCs w:val="22"/>
        </w:rPr>
      </w:pPr>
      <w:r>
        <w:rPr>
          <w:rFonts w:hint="default" w:ascii="Arial" w:hAnsi="Arial" w:cs="Arial"/>
          <w:sz w:val="22"/>
          <w:szCs w:val="22"/>
        </w:rPr>
        <w:t xml:space="preserve">De la misma forma, </w:t>
      </w:r>
      <w:r>
        <w:rPr>
          <w:rFonts w:hint="default" w:ascii="Arial" w:hAnsi="Arial" w:cs="Arial"/>
          <w:b/>
          <w:sz w:val="22"/>
          <w:szCs w:val="22"/>
        </w:rPr>
        <w:t>LOS POSIBLES PROVEEDORES</w:t>
      </w:r>
      <w:r>
        <w:rPr>
          <w:rFonts w:hint="default" w:ascii="Arial" w:hAnsi="Arial" w:cs="Arial"/>
          <w:sz w:val="22"/>
          <w:szCs w:val="22"/>
        </w:rPr>
        <w:t xml:space="preserve"> que resulten adjudicados del </w:t>
      </w:r>
      <w:r>
        <w:rPr>
          <w:rFonts w:hint="default" w:ascii="Arial" w:hAnsi="Arial" w:cs="Arial"/>
          <w:b/>
          <w:sz w:val="22"/>
          <w:szCs w:val="22"/>
        </w:rPr>
        <w:t>SERVICIO</w:t>
      </w:r>
      <w:r>
        <w:rPr>
          <w:rFonts w:hint="default" w:ascii="Arial" w:hAnsi="Arial" w:cs="Arial"/>
          <w:sz w:val="22"/>
          <w:szCs w:val="22"/>
        </w:rPr>
        <w:t xml:space="preserve"> se obligan a designar al o los ejecutivos de cuenta que se requieran para cumplir con las necesidades de </w:t>
      </w:r>
      <w:r>
        <w:rPr>
          <w:rFonts w:hint="default" w:ascii="Arial" w:hAnsi="Arial" w:cs="Arial"/>
          <w:b/>
          <w:sz w:val="22"/>
          <w:szCs w:val="22"/>
        </w:rPr>
        <w:t>LAS CONVOCANTES,</w:t>
      </w:r>
      <w:r>
        <w:rPr>
          <w:rFonts w:hint="default" w:ascii="Arial" w:hAnsi="Arial" w:cs="Arial"/>
          <w:sz w:val="22"/>
          <w:szCs w:val="22"/>
        </w:rPr>
        <w:t xml:space="preserve"> así como proporcionar a éstas los nombres y datos de contacto (teléfono de oficina y celular, así como correo electrónico y horarios de atención) de dichos ejecutivos, para resolver cualquier contingencia administrativa u operativa que se presente durante la vigencia del </w:t>
      </w:r>
      <w:r>
        <w:rPr>
          <w:rFonts w:hint="default" w:ascii="Arial" w:hAnsi="Arial" w:cs="Arial"/>
          <w:b/>
          <w:sz w:val="22"/>
          <w:szCs w:val="22"/>
        </w:rPr>
        <w:t>SERVICIO</w:t>
      </w:r>
      <w:r>
        <w:rPr>
          <w:rFonts w:hint="default" w:ascii="Arial" w:hAnsi="Arial" w:cs="Arial"/>
          <w:sz w:val="22"/>
          <w:szCs w:val="22"/>
        </w:rPr>
        <w:t>.</w:t>
      </w:r>
    </w:p>
    <w:p w14:paraId="6C452A8E">
      <w:pPr>
        <w:tabs>
          <w:tab w:val="left" w:pos="284"/>
        </w:tabs>
        <w:spacing w:after="0" w:line="240" w:lineRule="auto"/>
        <w:jc w:val="both"/>
        <w:rPr>
          <w:rFonts w:hint="default" w:ascii="Arial" w:hAnsi="Arial" w:cs="Arial"/>
          <w:sz w:val="22"/>
          <w:szCs w:val="22"/>
        </w:rPr>
      </w:pPr>
    </w:p>
    <w:p w14:paraId="347E83DF">
      <w:pPr>
        <w:tabs>
          <w:tab w:val="left" w:pos="284"/>
        </w:tabs>
        <w:spacing w:after="0" w:line="240" w:lineRule="auto"/>
        <w:jc w:val="both"/>
        <w:rPr>
          <w:rFonts w:hint="default" w:ascii="Arial" w:hAnsi="Arial" w:cs="Arial"/>
          <w:b/>
          <w:sz w:val="22"/>
          <w:szCs w:val="22"/>
        </w:rPr>
      </w:pPr>
      <w:r>
        <w:rPr>
          <w:rFonts w:hint="default" w:ascii="Arial" w:hAnsi="Arial" w:cs="Arial"/>
          <w:b/>
          <w:sz w:val="22"/>
          <w:szCs w:val="22"/>
        </w:rPr>
        <w:t>2.1. VIGENCIA DE LOS CONTRATOS:</w:t>
      </w:r>
    </w:p>
    <w:p w14:paraId="7495C645">
      <w:pPr>
        <w:tabs>
          <w:tab w:val="left" w:pos="284"/>
        </w:tabs>
        <w:spacing w:after="0" w:line="240" w:lineRule="auto"/>
        <w:jc w:val="both"/>
        <w:rPr>
          <w:rFonts w:hint="default" w:ascii="Arial" w:hAnsi="Arial" w:cs="Arial"/>
          <w:sz w:val="22"/>
          <w:szCs w:val="22"/>
        </w:rPr>
      </w:pPr>
    </w:p>
    <w:p w14:paraId="30E4311D">
      <w:pPr>
        <w:tabs>
          <w:tab w:val="left" w:pos="284"/>
        </w:tabs>
        <w:spacing w:after="0" w:line="240" w:lineRule="auto"/>
        <w:jc w:val="both"/>
        <w:rPr>
          <w:rFonts w:hint="default" w:ascii="Arial" w:hAnsi="Arial" w:cs="Arial"/>
          <w:sz w:val="22"/>
          <w:szCs w:val="22"/>
        </w:rPr>
      </w:pPr>
      <w:r>
        <w:rPr>
          <w:rFonts w:hint="default" w:ascii="Arial" w:hAnsi="Arial" w:cs="Arial"/>
          <w:sz w:val="22"/>
          <w:szCs w:val="22"/>
        </w:rPr>
        <w:t>Los contratos que resulten de la adjudicación de estos procedimientos tendrán la vigencia establecida en el contrato específico.</w:t>
      </w:r>
    </w:p>
    <w:p w14:paraId="3D3CFCAD">
      <w:pPr>
        <w:tabs>
          <w:tab w:val="left" w:pos="284"/>
        </w:tabs>
        <w:spacing w:after="0" w:line="240" w:lineRule="auto"/>
        <w:jc w:val="both"/>
        <w:rPr>
          <w:rFonts w:hint="default" w:ascii="Arial" w:hAnsi="Arial" w:cs="Arial"/>
          <w:sz w:val="22"/>
          <w:szCs w:val="22"/>
        </w:rPr>
      </w:pPr>
    </w:p>
    <w:p w14:paraId="67B65C33">
      <w:pPr>
        <w:numPr>
          <w:ilvl w:val="2"/>
          <w:numId w:val="1"/>
        </w:numPr>
        <w:tabs>
          <w:tab w:val="left" w:pos="284"/>
          <w:tab w:val="left" w:pos="360"/>
          <w:tab w:val="clear" w:pos="720"/>
        </w:tabs>
        <w:spacing w:after="0" w:line="240" w:lineRule="auto"/>
        <w:jc w:val="both"/>
        <w:rPr>
          <w:rFonts w:hint="default" w:ascii="Arial" w:hAnsi="Arial" w:cs="Arial"/>
          <w:b/>
          <w:sz w:val="22"/>
          <w:szCs w:val="22"/>
        </w:rPr>
      </w:pPr>
      <w:r>
        <w:rPr>
          <w:rFonts w:hint="default" w:ascii="Arial" w:hAnsi="Arial" w:cs="Arial"/>
          <w:b/>
          <w:sz w:val="22"/>
          <w:szCs w:val="22"/>
        </w:rPr>
        <w:t>METODOLOGÍA:</w:t>
      </w:r>
    </w:p>
    <w:p w14:paraId="59FC0B2F">
      <w:pPr>
        <w:tabs>
          <w:tab w:val="left" w:pos="284"/>
        </w:tabs>
        <w:spacing w:after="0" w:line="240" w:lineRule="auto"/>
        <w:jc w:val="both"/>
        <w:rPr>
          <w:rFonts w:hint="default" w:ascii="Arial" w:hAnsi="Arial" w:cs="Arial"/>
          <w:sz w:val="22"/>
          <w:szCs w:val="22"/>
        </w:rPr>
      </w:pPr>
    </w:p>
    <w:p w14:paraId="3545F12D">
      <w:pPr>
        <w:tabs>
          <w:tab w:val="left" w:pos="284"/>
        </w:tabs>
        <w:spacing w:after="0" w:line="240" w:lineRule="auto"/>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que resulten adjudicados realizarán la ejecución del servicio de recolección de basura, con base en las funciones y los aspectos metodológicos que determinen </w:t>
      </w:r>
      <w:r>
        <w:rPr>
          <w:rFonts w:hint="default" w:ascii="Arial" w:hAnsi="Arial" w:cs="Arial"/>
          <w:b/>
          <w:bCs/>
          <w:sz w:val="22"/>
          <w:szCs w:val="22"/>
        </w:rPr>
        <w:t>LAS CONVOCANTES</w:t>
      </w:r>
      <w:r>
        <w:rPr>
          <w:rFonts w:hint="default" w:ascii="Arial" w:hAnsi="Arial" w:cs="Arial"/>
          <w:bCs/>
          <w:sz w:val="22"/>
          <w:szCs w:val="22"/>
        </w:rPr>
        <w:t>.</w:t>
      </w:r>
    </w:p>
    <w:p w14:paraId="574222CA">
      <w:pPr>
        <w:tabs>
          <w:tab w:val="left" w:pos="284"/>
        </w:tabs>
        <w:spacing w:after="0" w:line="240" w:lineRule="auto"/>
        <w:jc w:val="both"/>
        <w:rPr>
          <w:rFonts w:hint="default" w:ascii="Arial" w:hAnsi="Arial" w:cs="Arial"/>
          <w:sz w:val="22"/>
          <w:szCs w:val="22"/>
        </w:rPr>
      </w:pPr>
    </w:p>
    <w:p w14:paraId="1F3D7840">
      <w:pPr>
        <w:numPr>
          <w:ilvl w:val="2"/>
          <w:numId w:val="1"/>
        </w:numPr>
        <w:tabs>
          <w:tab w:val="left" w:pos="284"/>
          <w:tab w:val="left" w:pos="360"/>
          <w:tab w:val="clear" w:pos="720"/>
        </w:tabs>
        <w:spacing w:after="0" w:line="240" w:lineRule="auto"/>
        <w:jc w:val="both"/>
        <w:rPr>
          <w:rFonts w:hint="default" w:ascii="Arial" w:hAnsi="Arial" w:cs="Arial"/>
          <w:b/>
          <w:sz w:val="22"/>
          <w:szCs w:val="22"/>
        </w:rPr>
      </w:pPr>
      <w:r>
        <w:rPr>
          <w:rFonts w:hint="default" w:ascii="Arial" w:hAnsi="Arial" w:cs="Arial"/>
          <w:b/>
          <w:sz w:val="22"/>
          <w:szCs w:val="22"/>
        </w:rPr>
        <w:t>LINEAMIENTOS GENERALES:</w:t>
      </w:r>
    </w:p>
    <w:p w14:paraId="143AF310">
      <w:pPr>
        <w:tabs>
          <w:tab w:val="left" w:pos="284"/>
        </w:tabs>
        <w:spacing w:after="0" w:line="240" w:lineRule="auto"/>
        <w:jc w:val="both"/>
        <w:rPr>
          <w:rFonts w:hint="default" w:ascii="Arial" w:hAnsi="Arial" w:cs="Arial"/>
          <w:sz w:val="22"/>
          <w:szCs w:val="22"/>
        </w:rPr>
      </w:pPr>
    </w:p>
    <w:p w14:paraId="348B6F0D">
      <w:pPr>
        <w:tabs>
          <w:tab w:val="left" w:pos="284"/>
        </w:tabs>
        <w:spacing w:after="0" w:line="240" w:lineRule="auto"/>
        <w:jc w:val="both"/>
        <w:rPr>
          <w:rFonts w:hint="default" w:ascii="Arial" w:hAnsi="Arial" w:cs="Arial"/>
          <w:sz w:val="22"/>
          <w:szCs w:val="22"/>
        </w:rPr>
      </w:pPr>
      <w:r>
        <w:rPr>
          <w:rFonts w:hint="default" w:ascii="Arial" w:hAnsi="Arial" w:cs="Arial"/>
          <w:sz w:val="22"/>
          <w:szCs w:val="22"/>
        </w:rPr>
        <w:t xml:space="preserve">Los trabajos de recolección de basura se realizarán en los inmuebles que determinen </w:t>
      </w:r>
      <w:r>
        <w:rPr>
          <w:rFonts w:hint="default" w:ascii="Arial" w:hAnsi="Arial" w:cs="Arial"/>
          <w:b/>
          <w:bCs/>
          <w:sz w:val="22"/>
          <w:szCs w:val="22"/>
        </w:rPr>
        <w:t>LAS CONVOCANTES</w:t>
      </w:r>
      <w:r>
        <w:rPr>
          <w:rFonts w:hint="default" w:ascii="Arial" w:hAnsi="Arial" w:cs="Arial"/>
          <w:bCs/>
          <w:sz w:val="22"/>
          <w:szCs w:val="22"/>
        </w:rPr>
        <w:t xml:space="preserve"> en el contrato específico.</w:t>
      </w:r>
    </w:p>
    <w:p w14:paraId="64300F13">
      <w:pPr>
        <w:tabs>
          <w:tab w:val="left" w:pos="284"/>
        </w:tabs>
        <w:spacing w:after="0" w:line="240" w:lineRule="auto"/>
        <w:jc w:val="both"/>
        <w:rPr>
          <w:rFonts w:hint="default" w:ascii="Arial" w:hAnsi="Arial" w:cs="Arial"/>
          <w:sz w:val="22"/>
          <w:szCs w:val="22"/>
        </w:rPr>
      </w:pPr>
    </w:p>
    <w:p w14:paraId="22BF4570">
      <w:pPr>
        <w:tabs>
          <w:tab w:val="left" w:pos="284"/>
        </w:tabs>
        <w:spacing w:after="0" w:line="240" w:lineRule="auto"/>
        <w:jc w:val="both"/>
        <w:rPr>
          <w:rFonts w:hint="default" w:ascii="Arial" w:hAnsi="Arial" w:cs="Arial"/>
          <w:sz w:val="22"/>
          <w:szCs w:val="22"/>
        </w:rPr>
      </w:pPr>
      <w:r>
        <w:rPr>
          <w:rFonts w:hint="default" w:ascii="Arial" w:hAnsi="Arial" w:cs="Arial"/>
          <w:sz w:val="22"/>
          <w:szCs w:val="22"/>
        </w:rPr>
        <w:t>La ejecución del servicio previsto en cada contrato se sujetará a los siguientes lineamientos:</w:t>
      </w:r>
    </w:p>
    <w:p w14:paraId="1ED7A4FE">
      <w:pPr>
        <w:tabs>
          <w:tab w:val="left" w:pos="284"/>
        </w:tabs>
        <w:spacing w:after="0" w:line="240" w:lineRule="auto"/>
        <w:jc w:val="both"/>
        <w:rPr>
          <w:rFonts w:hint="default" w:ascii="Arial" w:hAnsi="Arial" w:cs="Arial"/>
          <w:sz w:val="22"/>
          <w:szCs w:val="22"/>
        </w:rPr>
      </w:pPr>
    </w:p>
    <w:p w14:paraId="51E16CCE">
      <w:pPr>
        <w:numPr>
          <w:ilvl w:val="0"/>
          <w:numId w:val="10"/>
        </w:numPr>
        <w:tabs>
          <w:tab w:val="left" w:pos="284"/>
        </w:tabs>
        <w:spacing w:after="0" w:line="240" w:lineRule="auto"/>
        <w:jc w:val="both"/>
        <w:rPr>
          <w:rFonts w:hint="default" w:ascii="Arial" w:hAnsi="Arial" w:cs="Arial"/>
          <w:sz w:val="22"/>
          <w:szCs w:val="22"/>
        </w:rPr>
      </w:pPr>
      <w:r>
        <w:rPr>
          <w:rFonts w:hint="default" w:ascii="Arial" w:hAnsi="Arial" w:cs="Arial"/>
          <w:sz w:val="22"/>
          <w:szCs w:val="22"/>
        </w:rPr>
        <w:t xml:space="preserve">Las ofertas que presenten </w:t>
      </w:r>
      <w:r>
        <w:rPr>
          <w:rFonts w:hint="default" w:ascii="Arial" w:hAnsi="Arial" w:cs="Arial"/>
          <w:b/>
          <w:bCs/>
          <w:sz w:val="22"/>
          <w:szCs w:val="22"/>
        </w:rPr>
        <w:t>LOS POSIBLES PROVEEDORES</w:t>
      </w:r>
      <w:r>
        <w:rPr>
          <w:rFonts w:hint="default" w:ascii="Arial" w:hAnsi="Arial" w:cs="Arial"/>
          <w:sz w:val="22"/>
          <w:szCs w:val="22"/>
        </w:rPr>
        <w:t xml:space="preserve"> deberán considerar el costo mensual por recolección de conformidad con las necesidades establecidas por </w:t>
      </w:r>
      <w:r>
        <w:rPr>
          <w:rFonts w:hint="default" w:ascii="Arial" w:hAnsi="Arial" w:cs="Arial"/>
          <w:b/>
          <w:sz w:val="22"/>
          <w:szCs w:val="22"/>
        </w:rPr>
        <w:t>LAS CONVOCANTES</w:t>
      </w:r>
      <w:r>
        <w:rPr>
          <w:rFonts w:hint="default" w:ascii="Arial" w:hAnsi="Arial" w:cs="Arial"/>
          <w:sz w:val="22"/>
          <w:szCs w:val="22"/>
        </w:rPr>
        <w:t xml:space="preserve"> para cada uno de los</w:t>
      </w:r>
      <w:r>
        <w:rPr>
          <w:rFonts w:hint="default" w:ascii="Arial" w:hAnsi="Arial" w:cs="Arial"/>
          <w:bCs/>
          <w:sz w:val="22"/>
          <w:szCs w:val="22"/>
        </w:rPr>
        <w:t xml:space="preserve"> inmuebles relacionados</w:t>
      </w:r>
      <w:r>
        <w:rPr>
          <w:rFonts w:hint="default" w:ascii="Arial" w:hAnsi="Arial" w:cs="Arial"/>
          <w:sz w:val="22"/>
          <w:szCs w:val="22"/>
        </w:rPr>
        <w:t xml:space="preserve">. Este costo deberá considerar las condiciones que se requieran para la prestación del </w:t>
      </w:r>
      <w:r>
        <w:rPr>
          <w:rFonts w:hint="default" w:ascii="Arial" w:hAnsi="Arial" w:cs="Arial"/>
          <w:b/>
          <w:sz w:val="22"/>
          <w:szCs w:val="22"/>
        </w:rPr>
        <w:t>SERVICIO</w:t>
      </w:r>
      <w:r>
        <w:rPr>
          <w:rFonts w:hint="default" w:ascii="Arial" w:hAnsi="Arial" w:cs="Arial"/>
          <w:sz w:val="22"/>
          <w:szCs w:val="22"/>
        </w:rPr>
        <w:t>.</w:t>
      </w:r>
    </w:p>
    <w:p w14:paraId="5017EE15">
      <w:pPr>
        <w:numPr>
          <w:ilvl w:val="0"/>
          <w:numId w:val="10"/>
        </w:numPr>
        <w:tabs>
          <w:tab w:val="left" w:pos="284"/>
        </w:tabs>
        <w:spacing w:after="0" w:line="240" w:lineRule="auto"/>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que resulten adjudicados tramitarán los permisos y/o autorizaciones necesarias, para la prestación del </w:t>
      </w:r>
      <w:r>
        <w:rPr>
          <w:rFonts w:hint="default" w:ascii="Arial" w:hAnsi="Arial" w:cs="Arial"/>
          <w:b/>
          <w:bCs/>
          <w:sz w:val="22"/>
          <w:szCs w:val="22"/>
        </w:rPr>
        <w:t>SERVICIO</w:t>
      </w:r>
      <w:r>
        <w:rPr>
          <w:rFonts w:hint="default" w:ascii="Arial" w:hAnsi="Arial" w:cs="Arial"/>
          <w:sz w:val="22"/>
          <w:szCs w:val="22"/>
        </w:rPr>
        <w:t xml:space="preserve">; y deberán contar con ellos previo al inicio de la prestación del </w:t>
      </w:r>
      <w:r>
        <w:rPr>
          <w:rFonts w:hint="default" w:ascii="Arial" w:hAnsi="Arial" w:cs="Arial"/>
          <w:b/>
          <w:bCs/>
          <w:sz w:val="22"/>
          <w:szCs w:val="22"/>
        </w:rPr>
        <w:t>SERVICIO</w:t>
      </w:r>
      <w:r>
        <w:rPr>
          <w:rFonts w:hint="default" w:ascii="Arial" w:hAnsi="Arial" w:cs="Arial"/>
          <w:sz w:val="22"/>
          <w:szCs w:val="22"/>
        </w:rPr>
        <w:t>.</w:t>
      </w:r>
    </w:p>
    <w:p w14:paraId="41156DE7">
      <w:pPr>
        <w:numPr>
          <w:ilvl w:val="0"/>
          <w:numId w:val="10"/>
        </w:numPr>
        <w:tabs>
          <w:tab w:val="left" w:pos="284"/>
        </w:tabs>
        <w:spacing w:after="0" w:line="240" w:lineRule="auto"/>
        <w:jc w:val="both"/>
        <w:rPr>
          <w:rFonts w:hint="default" w:ascii="Arial" w:hAnsi="Arial" w:cs="Arial"/>
          <w:sz w:val="22"/>
          <w:szCs w:val="22"/>
        </w:rPr>
      </w:pPr>
      <w:r>
        <w:rPr>
          <w:rFonts w:hint="default" w:ascii="Arial" w:hAnsi="Arial" w:cs="Arial"/>
          <w:b/>
          <w:bCs/>
          <w:sz w:val="22"/>
          <w:szCs w:val="22"/>
        </w:rPr>
        <w:t xml:space="preserve">LOS POSIBLES PROVEEDORES </w:t>
      </w:r>
      <w:r>
        <w:rPr>
          <w:rFonts w:hint="default" w:ascii="Arial" w:hAnsi="Arial" w:cs="Arial"/>
          <w:sz w:val="22"/>
          <w:szCs w:val="22"/>
        </w:rPr>
        <w:t xml:space="preserve">serán responsables de realizar el </w:t>
      </w:r>
      <w:r>
        <w:rPr>
          <w:rFonts w:hint="default" w:ascii="Arial" w:hAnsi="Arial" w:cs="Arial"/>
          <w:b/>
          <w:bCs/>
          <w:sz w:val="22"/>
          <w:szCs w:val="22"/>
        </w:rPr>
        <w:t>SERVICIO</w:t>
      </w:r>
      <w:r>
        <w:rPr>
          <w:rFonts w:hint="default" w:ascii="Arial" w:hAnsi="Arial" w:cs="Arial"/>
          <w:sz w:val="22"/>
          <w:szCs w:val="22"/>
        </w:rPr>
        <w:t xml:space="preserve"> de acuerdo con las características de cada uno de los inmuebles y de lo que determinen </w:t>
      </w:r>
      <w:r>
        <w:rPr>
          <w:rFonts w:hint="default" w:ascii="Arial" w:hAnsi="Arial" w:cs="Arial"/>
          <w:b/>
          <w:bCs/>
          <w:sz w:val="22"/>
          <w:szCs w:val="22"/>
        </w:rPr>
        <w:t>LAS CONVOCANTES</w:t>
      </w:r>
      <w:r>
        <w:rPr>
          <w:rFonts w:hint="default" w:ascii="Arial" w:hAnsi="Arial" w:cs="Arial"/>
          <w:sz w:val="22"/>
          <w:szCs w:val="22"/>
        </w:rPr>
        <w:t>.</w:t>
      </w:r>
    </w:p>
    <w:p w14:paraId="6E25FB53">
      <w:pPr>
        <w:numPr>
          <w:ilvl w:val="0"/>
          <w:numId w:val="10"/>
        </w:numPr>
        <w:tabs>
          <w:tab w:val="left" w:pos="284"/>
        </w:tabs>
        <w:spacing w:after="0" w:line="240" w:lineRule="auto"/>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deberán contar con recursos financieros, humanos, técnicos y materiales suficientes para el cumplimiento del </w:t>
      </w:r>
      <w:r>
        <w:rPr>
          <w:rFonts w:hint="default" w:ascii="Arial" w:hAnsi="Arial" w:cs="Arial"/>
          <w:b/>
          <w:bCs/>
          <w:sz w:val="22"/>
          <w:szCs w:val="22"/>
        </w:rPr>
        <w:t>SERVICIO</w:t>
      </w:r>
      <w:r>
        <w:rPr>
          <w:rFonts w:hint="default" w:ascii="Arial" w:hAnsi="Arial" w:cs="Arial"/>
          <w:sz w:val="22"/>
          <w:szCs w:val="22"/>
        </w:rPr>
        <w:t>.</w:t>
      </w:r>
    </w:p>
    <w:p w14:paraId="42279923">
      <w:pPr>
        <w:numPr>
          <w:ilvl w:val="0"/>
          <w:numId w:val="10"/>
        </w:numPr>
        <w:tabs>
          <w:tab w:val="left" w:pos="284"/>
        </w:tabs>
        <w:spacing w:after="0" w:line="240" w:lineRule="auto"/>
        <w:jc w:val="both"/>
        <w:rPr>
          <w:rFonts w:hint="default" w:ascii="Arial" w:hAnsi="Arial" w:cs="Arial"/>
          <w:sz w:val="22"/>
          <w:szCs w:val="22"/>
        </w:rPr>
      </w:pPr>
      <w:r>
        <w:rPr>
          <w:rFonts w:hint="default" w:ascii="Arial" w:hAnsi="Arial" w:cs="Arial"/>
          <w:sz w:val="22"/>
          <w:szCs w:val="22"/>
        </w:rPr>
        <w:t>La disposición de residuos sólidos se realizará de conformidad con lo que disponga la normatividad aplicable en la materia.</w:t>
      </w:r>
    </w:p>
    <w:p w14:paraId="042AA278">
      <w:pPr>
        <w:numPr>
          <w:ilvl w:val="0"/>
          <w:numId w:val="10"/>
        </w:numPr>
        <w:tabs>
          <w:tab w:val="left" w:pos="284"/>
        </w:tabs>
        <w:spacing w:after="0" w:line="240" w:lineRule="auto"/>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proporcionarán el </w:t>
      </w:r>
      <w:r>
        <w:rPr>
          <w:rFonts w:hint="default" w:ascii="Arial" w:hAnsi="Arial" w:cs="Arial"/>
          <w:b/>
          <w:bCs/>
          <w:sz w:val="22"/>
          <w:szCs w:val="22"/>
        </w:rPr>
        <w:t>SERVICIO</w:t>
      </w:r>
      <w:r>
        <w:rPr>
          <w:rFonts w:hint="default" w:ascii="Arial" w:hAnsi="Arial" w:cs="Arial"/>
          <w:sz w:val="22"/>
          <w:szCs w:val="22"/>
        </w:rPr>
        <w:t xml:space="preserve"> de acuerdo con la siguiente tabla de actividades:</w:t>
      </w:r>
    </w:p>
    <w:p w14:paraId="1FB56F8D">
      <w:pPr>
        <w:tabs>
          <w:tab w:val="left" w:pos="284"/>
        </w:tabs>
        <w:spacing w:after="0" w:line="240" w:lineRule="auto"/>
        <w:ind w:left="1287"/>
        <w:jc w:val="both"/>
        <w:rPr>
          <w:rFonts w:hint="default" w:ascii="Arial" w:hAnsi="Arial" w:cs="Arial"/>
          <w:sz w:val="22"/>
          <w:szCs w:val="22"/>
        </w:rPr>
      </w:pPr>
    </w:p>
    <w:tbl>
      <w:tblPr>
        <w:tblStyle w:val="12"/>
        <w:tblpPr w:leftFromText="180" w:rightFromText="180" w:vertAnchor="text" w:horzAnchor="page" w:tblpX="817" w:tblpY="377"/>
        <w:tblOverlap w:val="never"/>
        <w:tblW w:w="11479" w:type="dxa"/>
        <w:tblInd w:w="0" w:type="dxa"/>
        <w:tblLayout w:type="fixed"/>
        <w:tblCellMar>
          <w:top w:w="0" w:type="dxa"/>
          <w:left w:w="70" w:type="dxa"/>
          <w:bottom w:w="0" w:type="dxa"/>
          <w:right w:w="70" w:type="dxa"/>
        </w:tblCellMar>
      </w:tblPr>
      <w:tblGrid>
        <w:gridCol w:w="1678"/>
        <w:gridCol w:w="1248"/>
        <w:gridCol w:w="1741"/>
        <w:gridCol w:w="1329"/>
        <w:gridCol w:w="1342"/>
        <w:gridCol w:w="986"/>
        <w:gridCol w:w="1384"/>
        <w:gridCol w:w="1265"/>
        <w:gridCol w:w="506"/>
      </w:tblGrid>
      <w:tr w14:paraId="02F4F5B6">
        <w:tblPrEx>
          <w:tblCellMar>
            <w:top w:w="0" w:type="dxa"/>
            <w:left w:w="70" w:type="dxa"/>
            <w:bottom w:w="0" w:type="dxa"/>
            <w:right w:w="70" w:type="dxa"/>
          </w:tblCellMar>
        </w:tblPrEx>
        <w:trPr>
          <w:gridAfter w:val="1"/>
          <w:wAfter w:w="506" w:type="dxa"/>
          <w:trHeight w:val="451" w:hRule="atLeast"/>
        </w:trPr>
        <w:tc>
          <w:tcPr>
            <w:tcW w:w="10973" w:type="dxa"/>
            <w:gridSpan w:val="8"/>
            <w:tcBorders>
              <w:top w:val="single" w:color="auto" w:sz="4" w:space="0"/>
              <w:left w:val="single" w:color="auto" w:sz="4" w:space="0"/>
              <w:bottom w:val="single" w:color="auto" w:sz="4" w:space="0"/>
              <w:right w:val="single" w:color="auto" w:sz="4" w:space="0"/>
            </w:tcBorders>
            <w:shd w:val="clear" w:color="auto" w:fill="960000"/>
            <w:noWrap/>
            <w:vAlign w:val="bottom"/>
          </w:tcPr>
          <w:p w14:paraId="5C898670">
            <w:pPr>
              <w:tabs>
                <w:tab w:val="left" w:pos="284"/>
              </w:tabs>
              <w:spacing w:after="0" w:line="240" w:lineRule="auto"/>
              <w:jc w:val="center"/>
              <w:rPr>
                <w:rFonts w:hint="default" w:ascii="Arial" w:hAnsi="Arial" w:cs="Arial"/>
                <w:b/>
                <w:bCs/>
                <w:sz w:val="18"/>
                <w:szCs w:val="18"/>
              </w:rPr>
            </w:pPr>
            <w:r>
              <w:rPr>
                <w:rFonts w:hint="default" w:ascii="Arial" w:hAnsi="Arial" w:cs="Arial"/>
                <w:b/>
                <w:bCs/>
                <w:sz w:val="18"/>
                <w:szCs w:val="18"/>
                <w:lang w:val="es-MX"/>
              </w:rPr>
              <w:t xml:space="preserve">CUADRO INFORMATIVO </w:t>
            </w:r>
            <w:r>
              <w:rPr>
                <w:rFonts w:hint="default" w:ascii="Arial" w:hAnsi="Arial" w:cs="Arial"/>
                <w:b/>
                <w:bCs/>
                <w:sz w:val="18"/>
                <w:szCs w:val="18"/>
              </w:rPr>
              <w:t xml:space="preserve">RECOLECCIÓN DE BASURA </w:t>
            </w:r>
          </w:p>
          <w:p w14:paraId="52585A58">
            <w:pPr>
              <w:tabs>
                <w:tab w:val="left" w:pos="284"/>
              </w:tabs>
              <w:spacing w:after="0" w:line="240" w:lineRule="auto"/>
              <w:jc w:val="center"/>
              <w:rPr>
                <w:rFonts w:hint="default" w:ascii="Arial" w:hAnsi="Arial" w:cs="Arial"/>
                <w:b/>
                <w:bCs/>
                <w:sz w:val="18"/>
                <w:szCs w:val="18"/>
              </w:rPr>
            </w:pPr>
            <w:r>
              <w:rPr>
                <w:rFonts w:hint="default" w:ascii="Arial" w:hAnsi="Arial" w:cs="Arial"/>
                <w:b/>
                <w:bCs/>
                <w:sz w:val="18"/>
                <w:szCs w:val="18"/>
              </w:rPr>
              <w:t>(ORGÁNICA E INORGÁNICA NO PELIGROSA)</w:t>
            </w:r>
          </w:p>
        </w:tc>
      </w:tr>
      <w:tr w14:paraId="4DF715AB">
        <w:tblPrEx>
          <w:tblCellMar>
            <w:top w:w="0" w:type="dxa"/>
            <w:left w:w="70" w:type="dxa"/>
            <w:bottom w:w="0" w:type="dxa"/>
            <w:right w:w="70" w:type="dxa"/>
          </w:tblCellMar>
        </w:tblPrEx>
        <w:trPr>
          <w:gridAfter w:val="1"/>
          <w:wAfter w:w="506" w:type="dxa"/>
          <w:trHeight w:val="2504" w:hRule="atLeast"/>
        </w:trPr>
        <w:tc>
          <w:tcPr>
            <w:tcW w:w="1678" w:type="dxa"/>
            <w:tcBorders>
              <w:top w:val="nil"/>
              <w:left w:val="single" w:color="auto" w:sz="4" w:space="0"/>
              <w:bottom w:val="single" w:color="auto" w:sz="4" w:space="0"/>
              <w:right w:val="single" w:color="auto" w:sz="4" w:space="0"/>
            </w:tcBorders>
            <w:shd w:val="clear" w:color="auto" w:fill="D8D8D8" w:themeFill="background1" w:themeFillShade="D9"/>
            <w:vAlign w:val="center"/>
          </w:tcPr>
          <w:p w14:paraId="73904DA0">
            <w:pPr>
              <w:tabs>
                <w:tab w:val="left" w:pos="284"/>
              </w:tabs>
              <w:spacing w:after="0" w:line="240" w:lineRule="auto"/>
              <w:jc w:val="center"/>
              <w:rPr>
                <w:rFonts w:hint="default" w:ascii="Arial" w:hAnsi="Arial" w:cs="Arial"/>
                <w:b/>
                <w:bCs/>
                <w:sz w:val="13"/>
                <w:szCs w:val="13"/>
              </w:rPr>
            </w:pPr>
            <w:r>
              <w:rPr>
                <w:rFonts w:hint="default" w:ascii="Arial" w:hAnsi="Arial" w:cs="Arial"/>
                <w:b/>
                <w:bCs/>
                <w:sz w:val="13"/>
                <w:szCs w:val="13"/>
              </w:rPr>
              <w:t>DEPENDENCIA</w:t>
            </w:r>
          </w:p>
        </w:tc>
        <w:tc>
          <w:tcPr>
            <w:tcW w:w="1248" w:type="dxa"/>
            <w:tcBorders>
              <w:top w:val="nil"/>
              <w:left w:val="nil"/>
              <w:bottom w:val="single" w:color="auto" w:sz="4" w:space="0"/>
              <w:right w:val="single" w:color="auto" w:sz="4" w:space="0"/>
            </w:tcBorders>
            <w:shd w:val="clear" w:color="auto" w:fill="D8D8D8" w:themeFill="background1" w:themeFillShade="D9"/>
            <w:vAlign w:val="center"/>
          </w:tcPr>
          <w:p w14:paraId="1E16D178">
            <w:pPr>
              <w:tabs>
                <w:tab w:val="left" w:pos="284"/>
              </w:tabs>
              <w:spacing w:after="0" w:line="240" w:lineRule="auto"/>
              <w:jc w:val="center"/>
              <w:rPr>
                <w:rFonts w:hint="default" w:ascii="Arial" w:hAnsi="Arial" w:cs="Arial"/>
                <w:b/>
                <w:bCs/>
                <w:sz w:val="13"/>
                <w:szCs w:val="13"/>
              </w:rPr>
            </w:pPr>
            <w:r>
              <w:rPr>
                <w:rFonts w:hint="default" w:ascii="Arial" w:hAnsi="Arial" w:cs="Arial"/>
                <w:b/>
                <w:bCs/>
                <w:sz w:val="13"/>
                <w:szCs w:val="13"/>
              </w:rPr>
              <w:t>ENTIDAD</w:t>
            </w:r>
          </w:p>
        </w:tc>
        <w:tc>
          <w:tcPr>
            <w:tcW w:w="1741" w:type="dxa"/>
            <w:tcBorders>
              <w:top w:val="nil"/>
              <w:left w:val="nil"/>
              <w:bottom w:val="single" w:color="auto" w:sz="4" w:space="0"/>
              <w:right w:val="single" w:color="auto" w:sz="4" w:space="0"/>
            </w:tcBorders>
            <w:shd w:val="clear" w:color="auto" w:fill="D8D8D8" w:themeFill="background1" w:themeFillShade="D9"/>
            <w:vAlign w:val="center"/>
          </w:tcPr>
          <w:p w14:paraId="6071CBA7">
            <w:pPr>
              <w:tabs>
                <w:tab w:val="left" w:pos="284"/>
              </w:tabs>
              <w:spacing w:after="0" w:line="240" w:lineRule="auto"/>
              <w:jc w:val="center"/>
              <w:rPr>
                <w:rFonts w:hint="default" w:ascii="Arial" w:hAnsi="Arial" w:cs="Arial"/>
                <w:b/>
                <w:bCs/>
                <w:sz w:val="13"/>
                <w:szCs w:val="13"/>
              </w:rPr>
            </w:pPr>
            <w:r>
              <w:rPr>
                <w:rFonts w:hint="default" w:ascii="Arial" w:hAnsi="Arial" w:cs="Arial"/>
                <w:b/>
                <w:bCs/>
                <w:sz w:val="13"/>
                <w:szCs w:val="13"/>
              </w:rPr>
              <w:t>UBICACIÓN</w:t>
            </w:r>
          </w:p>
        </w:tc>
        <w:tc>
          <w:tcPr>
            <w:tcW w:w="1329" w:type="dxa"/>
            <w:tcBorders>
              <w:top w:val="nil"/>
              <w:left w:val="nil"/>
              <w:bottom w:val="single" w:color="auto" w:sz="4" w:space="0"/>
              <w:right w:val="single" w:color="auto" w:sz="4" w:space="0"/>
            </w:tcBorders>
            <w:shd w:val="clear" w:color="auto" w:fill="D8D8D8" w:themeFill="background1" w:themeFillShade="D9"/>
            <w:vAlign w:val="center"/>
          </w:tcPr>
          <w:p w14:paraId="17F975A7">
            <w:pPr>
              <w:tabs>
                <w:tab w:val="left" w:pos="284"/>
              </w:tabs>
              <w:spacing w:after="0" w:line="240" w:lineRule="auto"/>
              <w:jc w:val="center"/>
              <w:rPr>
                <w:rFonts w:hint="default" w:ascii="Arial" w:hAnsi="Arial" w:cs="Arial"/>
                <w:b/>
                <w:bCs/>
                <w:sz w:val="13"/>
                <w:szCs w:val="13"/>
              </w:rPr>
            </w:pPr>
            <w:r>
              <w:rPr>
                <w:rFonts w:hint="default" w:ascii="Arial" w:hAnsi="Arial" w:cs="Arial"/>
                <w:b/>
                <w:bCs/>
                <w:sz w:val="13"/>
                <w:szCs w:val="13"/>
              </w:rPr>
              <w:t>CIUDAD</w:t>
            </w:r>
          </w:p>
        </w:tc>
        <w:tc>
          <w:tcPr>
            <w:tcW w:w="1342" w:type="dxa"/>
            <w:tcBorders>
              <w:top w:val="nil"/>
              <w:left w:val="nil"/>
              <w:bottom w:val="single" w:color="auto" w:sz="4" w:space="0"/>
              <w:right w:val="single" w:color="auto" w:sz="4" w:space="0"/>
            </w:tcBorders>
            <w:shd w:val="clear" w:color="auto" w:fill="D8D8D8" w:themeFill="background1" w:themeFillShade="D9"/>
            <w:vAlign w:val="center"/>
          </w:tcPr>
          <w:p w14:paraId="66AB3370">
            <w:pPr>
              <w:tabs>
                <w:tab w:val="left" w:pos="284"/>
              </w:tabs>
              <w:spacing w:after="0" w:line="240" w:lineRule="auto"/>
              <w:jc w:val="center"/>
              <w:rPr>
                <w:rFonts w:hint="default" w:ascii="Arial" w:hAnsi="Arial" w:cs="Arial"/>
                <w:b/>
                <w:bCs/>
                <w:sz w:val="13"/>
                <w:szCs w:val="13"/>
              </w:rPr>
            </w:pPr>
            <w:r>
              <w:rPr>
                <w:rFonts w:hint="default" w:ascii="Arial" w:hAnsi="Arial" w:cs="Arial"/>
                <w:b/>
                <w:bCs/>
                <w:sz w:val="13"/>
                <w:szCs w:val="13"/>
              </w:rPr>
              <w:t>NO. DE CONTENEDORES</w:t>
            </w:r>
          </w:p>
        </w:tc>
        <w:tc>
          <w:tcPr>
            <w:tcW w:w="986" w:type="dxa"/>
            <w:tcBorders>
              <w:top w:val="nil"/>
              <w:left w:val="nil"/>
              <w:bottom w:val="single" w:color="auto" w:sz="4" w:space="0"/>
              <w:right w:val="single" w:color="auto" w:sz="4" w:space="0"/>
            </w:tcBorders>
            <w:shd w:val="clear" w:color="auto" w:fill="D8D8D8" w:themeFill="background1" w:themeFillShade="D9"/>
            <w:vAlign w:val="center"/>
          </w:tcPr>
          <w:p w14:paraId="6D3B89A8">
            <w:pPr>
              <w:tabs>
                <w:tab w:val="left" w:pos="284"/>
              </w:tabs>
              <w:spacing w:after="0" w:line="240" w:lineRule="auto"/>
              <w:jc w:val="center"/>
              <w:rPr>
                <w:rFonts w:hint="default" w:ascii="Arial" w:hAnsi="Arial" w:cs="Arial"/>
                <w:b/>
                <w:bCs/>
                <w:sz w:val="13"/>
                <w:szCs w:val="13"/>
              </w:rPr>
            </w:pPr>
            <w:r>
              <w:rPr>
                <w:rFonts w:hint="default" w:ascii="Arial" w:hAnsi="Arial" w:cs="Arial"/>
                <w:b/>
                <w:bCs/>
                <w:sz w:val="13"/>
                <w:szCs w:val="13"/>
              </w:rPr>
              <w:t>CAPACIDAD MÍNIMA M3</w:t>
            </w:r>
          </w:p>
        </w:tc>
        <w:tc>
          <w:tcPr>
            <w:tcW w:w="1384" w:type="dxa"/>
            <w:tcBorders>
              <w:top w:val="nil"/>
              <w:left w:val="nil"/>
              <w:bottom w:val="single" w:color="auto" w:sz="4" w:space="0"/>
              <w:right w:val="single" w:color="auto" w:sz="4" w:space="0"/>
            </w:tcBorders>
            <w:shd w:val="clear" w:color="auto" w:fill="D8D8D8" w:themeFill="background1" w:themeFillShade="D9"/>
            <w:vAlign w:val="center"/>
          </w:tcPr>
          <w:p w14:paraId="66953F45">
            <w:pPr>
              <w:tabs>
                <w:tab w:val="left" w:pos="284"/>
              </w:tabs>
              <w:spacing w:after="0" w:line="240" w:lineRule="auto"/>
              <w:jc w:val="center"/>
              <w:rPr>
                <w:rFonts w:hint="default" w:ascii="Arial" w:hAnsi="Arial" w:cs="Arial"/>
                <w:b/>
                <w:bCs/>
                <w:sz w:val="13"/>
                <w:szCs w:val="13"/>
              </w:rPr>
            </w:pPr>
            <w:r>
              <w:rPr>
                <w:rFonts w:hint="default" w:ascii="Arial" w:hAnsi="Arial" w:cs="Arial"/>
                <w:b/>
                <w:bCs/>
                <w:sz w:val="13"/>
                <w:szCs w:val="13"/>
              </w:rPr>
              <w:t>NO. DE RECOLECCIONES POR SEMANA</w:t>
            </w:r>
          </w:p>
        </w:tc>
        <w:tc>
          <w:tcPr>
            <w:tcW w:w="1265" w:type="dxa"/>
            <w:tcBorders>
              <w:top w:val="nil"/>
              <w:left w:val="nil"/>
              <w:bottom w:val="single" w:color="auto" w:sz="4" w:space="0"/>
              <w:right w:val="single" w:color="auto" w:sz="4" w:space="0"/>
            </w:tcBorders>
            <w:shd w:val="clear" w:color="auto" w:fill="D8D8D8" w:themeFill="background1" w:themeFillShade="D9"/>
            <w:vAlign w:val="center"/>
          </w:tcPr>
          <w:p w14:paraId="7E478729">
            <w:pPr>
              <w:tabs>
                <w:tab w:val="left" w:pos="284"/>
              </w:tabs>
              <w:spacing w:after="0" w:line="240" w:lineRule="auto"/>
              <w:jc w:val="center"/>
              <w:rPr>
                <w:rFonts w:hint="default" w:ascii="Arial" w:hAnsi="Arial" w:cs="Arial"/>
                <w:b/>
                <w:bCs/>
                <w:sz w:val="13"/>
                <w:szCs w:val="13"/>
              </w:rPr>
            </w:pPr>
            <w:r>
              <w:rPr>
                <w:rFonts w:hint="default" w:ascii="Arial" w:hAnsi="Arial" w:cs="Arial"/>
                <w:b/>
                <w:bCs/>
                <w:sz w:val="13"/>
                <w:szCs w:val="13"/>
              </w:rPr>
              <w:t>TIPO DE DESPERDICIO (ORGÁNICA E INORGÁNICA)</w:t>
            </w:r>
          </w:p>
        </w:tc>
      </w:tr>
      <w:tr w14:paraId="6433A742">
        <w:tblPrEx>
          <w:tblCellMar>
            <w:top w:w="0" w:type="dxa"/>
            <w:left w:w="70" w:type="dxa"/>
            <w:bottom w:w="0" w:type="dxa"/>
            <w:right w:w="70" w:type="dxa"/>
          </w:tblCellMar>
        </w:tblPrEx>
        <w:trPr>
          <w:gridAfter w:val="1"/>
          <w:wAfter w:w="506" w:type="dxa"/>
          <w:trHeight w:val="2711" w:hRule="atLeast"/>
        </w:trPr>
        <w:tc>
          <w:tcPr>
            <w:tcW w:w="1678" w:type="dxa"/>
            <w:tcBorders>
              <w:top w:val="nil"/>
              <w:left w:val="single" w:color="auto" w:sz="4" w:space="0"/>
              <w:bottom w:val="single" w:color="auto" w:sz="4" w:space="0"/>
              <w:right w:val="single" w:color="auto" w:sz="4" w:space="0"/>
            </w:tcBorders>
            <w:noWrap/>
            <w:vAlign w:val="center"/>
          </w:tcPr>
          <w:p w14:paraId="5CE884B2">
            <w:pPr>
              <w:tabs>
                <w:tab w:val="left" w:pos="284"/>
              </w:tabs>
              <w:spacing w:after="0" w:line="240" w:lineRule="auto"/>
              <w:jc w:val="center"/>
              <w:rPr>
                <w:rFonts w:hint="default" w:ascii="Arial" w:hAnsi="Arial" w:cs="Arial"/>
                <w:sz w:val="16"/>
                <w:szCs w:val="16"/>
              </w:rPr>
            </w:pPr>
            <w:r>
              <w:rPr>
                <w:rFonts w:hint="default" w:ascii="Arial" w:hAnsi="Arial" w:cs="Arial"/>
                <w:b/>
                <w:bCs/>
                <w:color w:val="000000"/>
                <w:sz w:val="16"/>
                <w:szCs w:val="16"/>
              </w:rPr>
              <w:t>HACIENDA</w:t>
            </w:r>
          </w:p>
        </w:tc>
        <w:tc>
          <w:tcPr>
            <w:tcW w:w="1248" w:type="dxa"/>
            <w:tcBorders>
              <w:top w:val="nil"/>
              <w:left w:val="nil"/>
              <w:bottom w:val="single" w:color="auto" w:sz="4" w:space="0"/>
              <w:right w:val="single" w:color="auto" w:sz="4" w:space="0"/>
            </w:tcBorders>
            <w:noWrap/>
            <w:vAlign w:val="center"/>
          </w:tcPr>
          <w:p w14:paraId="3D31099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SUBSECRETARIA DE INGRESOS</w:t>
            </w:r>
          </w:p>
        </w:tc>
        <w:tc>
          <w:tcPr>
            <w:tcW w:w="1741" w:type="dxa"/>
            <w:tcBorders>
              <w:top w:val="nil"/>
              <w:left w:val="nil"/>
              <w:bottom w:val="single" w:color="auto" w:sz="4" w:space="0"/>
              <w:right w:val="single" w:color="auto" w:sz="4" w:space="0"/>
            </w:tcBorders>
            <w:noWrap/>
            <w:vAlign w:val="center"/>
          </w:tcPr>
          <w:p w14:paraId="2A6662AD">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ROSALES ENTRE AV. SERDAN Y BLVD HIDALGO, HERMOSILLO, SONORA.</w:t>
            </w:r>
          </w:p>
        </w:tc>
        <w:tc>
          <w:tcPr>
            <w:tcW w:w="1329" w:type="dxa"/>
            <w:tcBorders>
              <w:top w:val="nil"/>
              <w:left w:val="nil"/>
              <w:bottom w:val="single" w:color="auto" w:sz="4" w:space="0"/>
              <w:right w:val="single" w:color="auto" w:sz="4" w:space="0"/>
            </w:tcBorders>
            <w:noWrap/>
            <w:vAlign w:val="center"/>
          </w:tcPr>
          <w:p w14:paraId="60BD1F27">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nil"/>
              <w:left w:val="nil"/>
              <w:bottom w:val="single" w:color="auto" w:sz="4" w:space="0"/>
              <w:right w:val="single" w:color="auto" w:sz="4" w:space="0"/>
            </w:tcBorders>
            <w:noWrap/>
            <w:vAlign w:val="center"/>
          </w:tcPr>
          <w:p w14:paraId="6AE01461">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nil"/>
              <w:left w:val="nil"/>
              <w:bottom w:val="single" w:color="auto" w:sz="4" w:space="0"/>
              <w:right w:val="single" w:color="auto" w:sz="4" w:space="0"/>
            </w:tcBorders>
            <w:noWrap/>
            <w:vAlign w:val="center"/>
          </w:tcPr>
          <w:p w14:paraId="399AB5B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N/A</w:t>
            </w:r>
          </w:p>
        </w:tc>
        <w:tc>
          <w:tcPr>
            <w:tcW w:w="1384" w:type="dxa"/>
            <w:tcBorders>
              <w:top w:val="nil"/>
              <w:left w:val="nil"/>
              <w:bottom w:val="single" w:color="auto" w:sz="4" w:space="0"/>
              <w:right w:val="single" w:color="auto" w:sz="4" w:space="0"/>
            </w:tcBorders>
            <w:noWrap/>
            <w:vAlign w:val="center"/>
          </w:tcPr>
          <w:p w14:paraId="626D5623">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4</w:t>
            </w:r>
          </w:p>
        </w:tc>
        <w:tc>
          <w:tcPr>
            <w:tcW w:w="1265" w:type="dxa"/>
            <w:tcBorders>
              <w:top w:val="nil"/>
              <w:left w:val="nil"/>
              <w:bottom w:val="single" w:color="auto" w:sz="4" w:space="0"/>
              <w:right w:val="single" w:color="auto" w:sz="4" w:space="0"/>
            </w:tcBorders>
            <w:noWrap/>
            <w:vAlign w:val="center"/>
          </w:tcPr>
          <w:p w14:paraId="45E656D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0B4DFBEF">
        <w:tblPrEx>
          <w:tblCellMar>
            <w:top w:w="0" w:type="dxa"/>
            <w:left w:w="70" w:type="dxa"/>
            <w:bottom w:w="0" w:type="dxa"/>
            <w:right w:w="70" w:type="dxa"/>
          </w:tblCellMar>
        </w:tblPrEx>
        <w:trPr>
          <w:gridAfter w:val="1"/>
          <w:wAfter w:w="506" w:type="dxa"/>
          <w:trHeight w:val="2711" w:hRule="atLeast"/>
        </w:trPr>
        <w:tc>
          <w:tcPr>
            <w:tcW w:w="1678" w:type="dxa"/>
            <w:tcBorders>
              <w:top w:val="nil"/>
              <w:left w:val="single" w:color="auto" w:sz="4" w:space="0"/>
              <w:bottom w:val="single" w:color="auto" w:sz="4" w:space="0"/>
              <w:right w:val="single" w:color="auto" w:sz="4" w:space="0"/>
            </w:tcBorders>
            <w:noWrap/>
            <w:vAlign w:val="center"/>
          </w:tcPr>
          <w:p w14:paraId="37E6CB82">
            <w:pPr>
              <w:tabs>
                <w:tab w:val="left" w:pos="284"/>
              </w:tabs>
              <w:spacing w:after="0" w:line="240" w:lineRule="auto"/>
              <w:jc w:val="center"/>
              <w:rPr>
                <w:rFonts w:hint="default" w:ascii="Arial" w:hAnsi="Arial" w:cs="Arial"/>
                <w:sz w:val="16"/>
                <w:szCs w:val="16"/>
              </w:rPr>
            </w:pPr>
          </w:p>
        </w:tc>
        <w:tc>
          <w:tcPr>
            <w:tcW w:w="1248" w:type="dxa"/>
            <w:tcBorders>
              <w:top w:val="nil"/>
              <w:left w:val="nil"/>
              <w:bottom w:val="single" w:color="auto" w:sz="4" w:space="0"/>
              <w:right w:val="single" w:color="auto" w:sz="4" w:space="0"/>
            </w:tcBorders>
            <w:noWrap/>
            <w:vAlign w:val="center"/>
          </w:tcPr>
          <w:p w14:paraId="59D719B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SUB AGENCIA FISCAL C.U.M</w:t>
            </w:r>
          </w:p>
        </w:tc>
        <w:tc>
          <w:tcPr>
            <w:tcW w:w="1741" w:type="dxa"/>
            <w:tcBorders>
              <w:top w:val="nil"/>
              <w:left w:val="nil"/>
              <w:bottom w:val="single" w:color="auto" w:sz="4" w:space="0"/>
              <w:right w:val="single" w:color="auto" w:sz="4" w:space="0"/>
            </w:tcBorders>
            <w:noWrap/>
            <w:vAlign w:val="center"/>
          </w:tcPr>
          <w:p w14:paraId="2AB680D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BLVD. SOLIDARIDAD ESQUINA CON PERIFERICO NORTE, HERMOSILLO, SONORA.</w:t>
            </w:r>
          </w:p>
        </w:tc>
        <w:tc>
          <w:tcPr>
            <w:tcW w:w="1329" w:type="dxa"/>
            <w:tcBorders>
              <w:top w:val="nil"/>
              <w:left w:val="nil"/>
              <w:bottom w:val="single" w:color="auto" w:sz="4" w:space="0"/>
              <w:right w:val="single" w:color="auto" w:sz="4" w:space="0"/>
            </w:tcBorders>
            <w:noWrap/>
            <w:vAlign w:val="center"/>
          </w:tcPr>
          <w:p w14:paraId="6CFC9AA1">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nil"/>
              <w:left w:val="nil"/>
              <w:bottom w:val="single" w:color="auto" w:sz="4" w:space="0"/>
              <w:right w:val="single" w:color="auto" w:sz="4" w:space="0"/>
            </w:tcBorders>
            <w:noWrap/>
            <w:vAlign w:val="center"/>
          </w:tcPr>
          <w:p w14:paraId="206075A1">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nil"/>
              <w:left w:val="nil"/>
              <w:bottom w:val="single" w:color="auto" w:sz="4" w:space="0"/>
              <w:right w:val="single" w:color="auto" w:sz="4" w:space="0"/>
            </w:tcBorders>
            <w:noWrap/>
            <w:vAlign w:val="center"/>
          </w:tcPr>
          <w:p w14:paraId="201E9124">
            <w:pPr>
              <w:tabs>
                <w:tab w:val="left" w:pos="284"/>
              </w:tabs>
              <w:spacing w:after="0" w:line="240" w:lineRule="auto"/>
              <w:ind w:left="-356" w:firstLine="142"/>
              <w:jc w:val="center"/>
              <w:rPr>
                <w:rFonts w:hint="default" w:ascii="Arial" w:hAnsi="Arial" w:cs="Arial"/>
                <w:sz w:val="16"/>
                <w:szCs w:val="16"/>
              </w:rPr>
            </w:pPr>
            <w:r>
              <w:rPr>
                <w:rFonts w:hint="default" w:ascii="Arial" w:hAnsi="Arial" w:cs="Arial"/>
                <w:color w:val="000000"/>
                <w:sz w:val="16"/>
                <w:szCs w:val="16"/>
              </w:rPr>
              <w:t>N/A</w:t>
            </w:r>
          </w:p>
        </w:tc>
        <w:tc>
          <w:tcPr>
            <w:tcW w:w="1384" w:type="dxa"/>
            <w:tcBorders>
              <w:top w:val="nil"/>
              <w:left w:val="nil"/>
              <w:bottom w:val="single" w:color="auto" w:sz="4" w:space="0"/>
              <w:right w:val="single" w:color="auto" w:sz="4" w:space="0"/>
            </w:tcBorders>
            <w:noWrap/>
            <w:vAlign w:val="center"/>
          </w:tcPr>
          <w:p w14:paraId="19AC978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4</w:t>
            </w:r>
          </w:p>
        </w:tc>
        <w:tc>
          <w:tcPr>
            <w:tcW w:w="1265" w:type="dxa"/>
            <w:tcBorders>
              <w:top w:val="nil"/>
              <w:left w:val="nil"/>
              <w:bottom w:val="single" w:color="auto" w:sz="4" w:space="0"/>
              <w:right w:val="single" w:color="auto" w:sz="4" w:space="0"/>
            </w:tcBorders>
            <w:noWrap/>
            <w:vAlign w:val="center"/>
          </w:tcPr>
          <w:p w14:paraId="7E9280B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4ABD6877">
        <w:tblPrEx>
          <w:tblCellMar>
            <w:top w:w="0" w:type="dxa"/>
            <w:left w:w="70" w:type="dxa"/>
            <w:bottom w:w="0" w:type="dxa"/>
            <w:right w:w="70" w:type="dxa"/>
          </w:tblCellMar>
        </w:tblPrEx>
        <w:trPr>
          <w:gridAfter w:val="1"/>
          <w:wAfter w:w="506" w:type="dxa"/>
          <w:trHeight w:val="3328" w:hRule="atLeast"/>
        </w:trPr>
        <w:tc>
          <w:tcPr>
            <w:tcW w:w="1678" w:type="dxa"/>
            <w:tcBorders>
              <w:top w:val="nil"/>
              <w:left w:val="single" w:color="auto" w:sz="4" w:space="0"/>
              <w:bottom w:val="single" w:color="auto" w:sz="4" w:space="0"/>
              <w:right w:val="single" w:color="auto" w:sz="4" w:space="0"/>
            </w:tcBorders>
            <w:noWrap/>
            <w:vAlign w:val="center"/>
          </w:tcPr>
          <w:p w14:paraId="30885F3E">
            <w:pPr>
              <w:tabs>
                <w:tab w:val="left" w:pos="284"/>
              </w:tabs>
              <w:spacing w:after="0" w:line="240" w:lineRule="auto"/>
              <w:jc w:val="center"/>
              <w:rPr>
                <w:rFonts w:hint="default" w:ascii="Arial" w:hAnsi="Arial" w:cs="Arial"/>
                <w:sz w:val="16"/>
                <w:szCs w:val="16"/>
              </w:rPr>
            </w:pPr>
          </w:p>
        </w:tc>
        <w:tc>
          <w:tcPr>
            <w:tcW w:w="1248" w:type="dxa"/>
            <w:tcBorders>
              <w:top w:val="nil"/>
              <w:left w:val="nil"/>
              <w:bottom w:val="single" w:color="auto" w:sz="4" w:space="0"/>
              <w:right w:val="single" w:color="auto" w:sz="4" w:space="0"/>
            </w:tcBorders>
            <w:noWrap/>
            <w:vAlign w:val="center"/>
          </w:tcPr>
          <w:p w14:paraId="07BED51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BODEGAS AUDITORIA FISCAL, AGENCIA FISCAL Y RECAUDACION</w:t>
            </w:r>
          </w:p>
        </w:tc>
        <w:tc>
          <w:tcPr>
            <w:tcW w:w="1741" w:type="dxa"/>
            <w:tcBorders>
              <w:top w:val="nil"/>
              <w:left w:val="nil"/>
              <w:bottom w:val="single" w:color="auto" w:sz="4" w:space="0"/>
              <w:right w:val="single" w:color="auto" w:sz="4" w:space="0"/>
            </w:tcBorders>
            <w:noWrap/>
            <w:vAlign w:val="center"/>
          </w:tcPr>
          <w:p w14:paraId="11623DA7">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PRIV. HURTADO No. 10, 10-A, 10-B, 10-C COL. QUINTA EMILIA, HERMOSILLO, SONORA</w:t>
            </w:r>
          </w:p>
        </w:tc>
        <w:tc>
          <w:tcPr>
            <w:tcW w:w="1329" w:type="dxa"/>
            <w:tcBorders>
              <w:top w:val="nil"/>
              <w:left w:val="nil"/>
              <w:bottom w:val="single" w:color="auto" w:sz="4" w:space="0"/>
              <w:right w:val="single" w:color="auto" w:sz="4" w:space="0"/>
            </w:tcBorders>
            <w:noWrap/>
            <w:vAlign w:val="center"/>
          </w:tcPr>
          <w:p w14:paraId="3C373EA1">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nil"/>
              <w:left w:val="nil"/>
              <w:bottom w:val="single" w:color="auto" w:sz="4" w:space="0"/>
              <w:right w:val="single" w:color="auto" w:sz="4" w:space="0"/>
            </w:tcBorders>
            <w:noWrap/>
            <w:vAlign w:val="center"/>
          </w:tcPr>
          <w:p w14:paraId="75867F1E">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nil"/>
              <w:left w:val="nil"/>
              <w:bottom w:val="single" w:color="auto" w:sz="4" w:space="0"/>
              <w:right w:val="single" w:color="auto" w:sz="4" w:space="0"/>
            </w:tcBorders>
            <w:noWrap/>
            <w:vAlign w:val="center"/>
          </w:tcPr>
          <w:p w14:paraId="6E3D8B13">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N/A</w:t>
            </w:r>
          </w:p>
        </w:tc>
        <w:tc>
          <w:tcPr>
            <w:tcW w:w="1384" w:type="dxa"/>
            <w:tcBorders>
              <w:top w:val="nil"/>
              <w:left w:val="nil"/>
              <w:bottom w:val="single" w:color="auto" w:sz="4" w:space="0"/>
              <w:right w:val="single" w:color="auto" w:sz="4" w:space="0"/>
            </w:tcBorders>
            <w:noWrap/>
            <w:vAlign w:val="center"/>
          </w:tcPr>
          <w:p w14:paraId="7A6A772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1265" w:type="dxa"/>
            <w:tcBorders>
              <w:top w:val="nil"/>
              <w:left w:val="nil"/>
              <w:bottom w:val="single" w:color="auto" w:sz="4" w:space="0"/>
              <w:right w:val="single" w:color="auto" w:sz="4" w:space="0"/>
            </w:tcBorders>
            <w:noWrap/>
            <w:vAlign w:val="center"/>
          </w:tcPr>
          <w:p w14:paraId="03060B7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4ACB901D">
        <w:tblPrEx>
          <w:tblCellMar>
            <w:top w:w="0" w:type="dxa"/>
            <w:left w:w="70" w:type="dxa"/>
            <w:bottom w:w="0" w:type="dxa"/>
            <w:right w:w="70" w:type="dxa"/>
          </w:tblCellMar>
        </w:tblPrEx>
        <w:trPr>
          <w:gridAfter w:val="1"/>
          <w:wAfter w:w="506" w:type="dxa"/>
          <w:trHeight w:val="2711" w:hRule="atLeast"/>
        </w:trPr>
        <w:tc>
          <w:tcPr>
            <w:tcW w:w="1678" w:type="dxa"/>
            <w:tcBorders>
              <w:top w:val="nil"/>
              <w:left w:val="single" w:color="auto" w:sz="4" w:space="0"/>
              <w:bottom w:val="single" w:color="auto" w:sz="4" w:space="0"/>
              <w:right w:val="single" w:color="auto" w:sz="4" w:space="0"/>
            </w:tcBorders>
            <w:noWrap/>
            <w:vAlign w:val="center"/>
          </w:tcPr>
          <w:p w14:paraId="39AE7404">
            <w:pPr>
              <w:tabs>
                <w:tab w:val="left" w:pos="284"/>
              </w:tabs>
              <w:spacing w:after="0" w:line="240" w:lineRule="auto"/>
              <w:jc w:val="center"/>
              <w:rPr>
                <w:rFonts w:hint="default" w:ascii="Arial" w:hAnsi="Arial" w:cs="Arial"/>
                <w:sz w:val="16"/>
                <w:szCs w:val="16"/>
              </w:rPr>
            </w:pPr>
          </w:p>
        </w:tc>
        <w:tc>
          <w:tcPr>
            <w:tcW w:w="1248" w:type="dxa"/>
            <w:tcBorders>
              <w:top w:val="nil"/>
              <w:left w:val="nil"/>
              <w:bottom w:val="single" w:color="auto" w:sz="4" w:space="0"/>
              <w:right w:val="single" w:color="auto" w:sz="4" w:space="0"/>
            </w:tcBorders>
            <w:noWrap/>
            <w:vAlign w:val="center"/>
          </w:tcPr>
          <w:p w14:paraId="7521475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COMERCIO EXTERIOR (RECINTO FISCAL PIMEX) II</w:t>
            </w:r>
          </w:p>
        </w:tc>
        <w:tc>
          <w:tcPr>
            <w:tcW w:w="1741" w:type="dxa"/>
            <w:tcBorders>
              <w:top w:val="nil"/>
              <w:left w:val="nil"/>
              <w:bottom w:val="single" w:color="auto" w:sz="4" w:space="0"/>
              <w:right w:val="single" w:color="auto" w:sz="4" w:space="0"/>
            </w:tcBorders>
            <w:noWrap/>
            <w:vAlign w:val="center"/>
          </w:tcPr>
          <w:p w14:paraId="5EFEF57E">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CARRETERA A NOGALES KM 1.65 PARQUE INDUSTRIAL PIMEX, HERMOSILLO,SONORA</w:t>
            </w:r>
          </w:p>
        </w:tc>
        <w:tc>
          <w:tcPr>
            <w:tcW w:w="1329" w:type="dxa"/>
            <w:tcBorders>
              <w:top w:val="nil"/>
              <w:left w:val="nil"/>
              <w:bottom w:val="single" w:color="auto" w:sz="4" w:space="0"/>
              <w:right w:val="single" w:color="auto" w:sz="4" w:space="0"/>
            </w:tcBorders>
            <w:noWrap/>
            <w:vAlign w:val="center"/>
          </w:tcPr>
          <w:p w14:paraId="5F7EEDF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nil"/>
              <w:left w:val="nil"/>
              <w:bottom w:val="single" w:color="auto" w:sz="4" w:space="0"/>
              <w:right w:val="single" w:color="auto" w:sz="4" w:space="0"/>
            </w:tcBorders>
            <w:noWrap/>
            <w:vAlign w:val="center"/>
          </w:tcPr>
          <w:p w14:paraId="282C48A6">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nil"/>
              <w:left w:val="nil"/>
              <w:bottom w:val="single" w:color="auto" w:sz="4" w:space="0"/>
              <w:right w:val="single" w:color="auto" w:sz="4" w:space="0"/>
            </w:tcBorders>
            <w:noWrap/>
            <w:vAlign w:val="center"/>
          </w:tcPr>
          <w:p w14:paraId="5D71EF71">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N/A</w:t>
            </w:r>
          </w:p>
        </w:tc>
        <w:tc>
          <w:tcPr>
            <w:tcW w:w="1384" w:type="dxa"/>
            <w:tcBorders>
              <w:top w:val="nil"/>
              <w:left w:val="nil"/>
              <w:bottom w:val="single" w:color="auto" w:sz="4" w:space="0"/>
              <w:right w:val="single" w:color="auto" w:sz="4" w:space="0"/>
            </w:tcBorders>
            <w:noWrap/>
            <w:vAlign w:val="center"/>
          </w:tcPr>
          <w:p w14:paraId="0537C0D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1265" w:type="dxa"/>
            <w:tcBorders>
              <w:top w:val="nil"/>
              <w:left w:val="nil"/>
              <w:bottom w:val="single" w:color="auto" w:sz="4" w:space="0"/>
              <w:right w:val="single" w:color="auto" w:sz="4" w:space="0"/>
            </w:tcBorders>
            <w:noWrap/>
            <w:vAlign w:val="center"/>
          </w:tcPr>
          <w:p w14:paraId="7678B77E">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1494ADA7">
        <w:tblPrEx>
          <w:tblCellMar>
            <w:top w:w="0" w:type="dxa"/>
            <w:left w:w="70" w:type="dxa"/>
            <w:bottom w:w="0" w:type="dxa"/>
            <w:right w:w="70" w:type="dxa"/>
          </w:tblCellMar>
        </w:tblPrEx>
        <w:trPr>
          <w:gridAfter w:val="1"/>
          <w:wAfter w:w="506" w:type="dxa"/>
          <w:trHeight w:val="3328"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0751BACF">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bottom"/>
          </w:tcPr>
          <w:p w14:paraId="731E3FC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DIRECCION GENERAL DE ADMINISTRACION</w:t>
            </w:r>
          </w:p>
        </w:tc>
        <w:tc>
          <w:tcPr>
            <w:tcW w:w="1741" w:type="dxa"/>
            <w:tcBorders>
              <w:top w:val="single" w:color="auto" w:sz="4" w:space="0"/>
              <w:left w:val="nil"/>
              <w:bottom w:val="single" w:color="auto" w:sz="4" w:space="0"/>
              <w:right w:val="single" w:color="auto" w:sz="4" w:space="0"/>
            </w:tcBorders>
            <w:noWrap/>
            <w:vAlign w:val="center"/>
          </w:tcPr>
          <w:p w14:paraId="2C441BE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DR. HOEFFER No.37 ENTRE OCAMPO Y COMONFORT COL. CENTENARIO, HERMOSILLO, SONORA.</w:t>
            </w:r>
          </w:p>
        </w:tc>
        <w:tc>
          <w:tcPr>
            <w:tcW w:w="1329" w:type="dxa"/>
            <w:tcBorders>
              <w:top w:val="single" w:color="auto" w:sz="4" w:space="0"/>
              <w:left w:val="nil"/>
              <w:bottom w:val="single" w:color="auto" w:sz="4" w:space="0"/>
              <w:right w:val="single" w:color="auto" w:sz="4" w:space="0"/>
            </w:tcBorders>
            <w:noWrap/>
            <w:vAlign w:val="center"/>
          </w:tcPr>
          <w:p w14:paraId="0AF849F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single" w:color="auto" w:sz="4" w:space="0"/>
              <w:left w:val="nil"/>
              <w:bottom w:val="single" w:color="auto" w:sz="4" w:space="0"/>
              <w:right w:val="single" w:color="auto" w:sz="4" w:space="0"/>
            </w:tcBorders>
            <w:noWrap/>
            <w:vAlign w:val="center"/>
          </w:tcPr>
          <w:p w14:paraId="558BCE86">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4DDA8A31">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N/A</w:t>
            </w:r>
          </w:p>
        </w:tc>
        <w:tc>
          <w:tcPr>
            <w:tcW w:w="1384" w:type="dxa"/>
            <w:tcBorders>
              <w:top w:val="single" w:color="auto" w:sz="4" w:space="0"/>
              <w:left w:val="nil"/>
              <w:bottom w:val="single" w:color="auto" w:sz="4" w:space="0"/>
              <w:right w:val="single" w:color="auto" w:sz="4" w:space="0"/>
            </w:tcBorders>
            <w:noWrap/>
            <w:vAlign w:val="center"/>
          </w:tcPr>
          <w:p w14:paraId="5BC8CBF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4</w:t>
            </w:r>
          </w:p>
        </w:tc>
        <w:tc>
          <w:tcPr>
            <w:tcW w:w="1265" w:type="dxa"/>
            <w:tcBorders>
              <w:top w:val="single" w:color="auto" w:sz="4" w:space="0"/>
              <w:left w:val="nil"/>
              <w:bottom w:val="single" w:color="auto" w:sz="4" w:space="0"/>
              <w:right w:val="single" w:color="auto" w:sz="4" w:space="0"/>
            </w:tcBorders>
            <w:noWrap/>
            <w:vAlign w:val="center"/>
          </w:tcPr>
          <w:p w14:paraId="2F3A9827">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6036E9DD">
        <w:tblPrEx>
          <w:tblCellMar>
            <w:top w:w="0" w:type="dxa"/>
            <w:left w:w="70" w:type="dxa"/>
            <w:bottom w:w="0" w:type="dxa"/>
            <w:right w:w="70" w:type="dxa"/>
          </w:tblCellMar>
        </w:tblPrEx>
        <w:trPr>
          <w:gridAfter w:val="1"/>
          <w:wAfter w:w="506" w:type="dxa"/>
          <w:trHeight w:val="3535"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139A222A">
            <w:pPr>
              <w:tabs>
                <w:tab w:val="left" w:pos="284"/>
              </w:tabs>
              <w:spacing w:after="0" w:line="240" w:lineRule="auto"/>
              <w:jc w:val="center"/>
              <w:rPr>
                <w:rFonts w:hint="default" w:ascii="Arial" w:hAnsi="Arial" w:cs="Arial"/>
                <w:sz w:val="16"/>
                <w:szCs w:val="16"/>
              </w:rPr>
            </w:pPr>
            <w:r>
              <w:rPr>
                <w:rFonts w:hint="default" w:ascii="Arial" w:hAnsi="Arial" w:cs="Arial"/>
                <w:b/>
                <w:bCs/>
                <w:color w:val="000000"/>
                <w:sz w:val="16"/>
                <w:szCs w:val="16"/>
              </w:rPr>
              <w:t>SEGURIDAD</w:t>
            </w:r>
          </w:p>
        </w:tc>
        <w:tc>
          <w:tcPr>
            <w:tcW w:w="1248" w:type="dxa"/>
            <w:tcBorders>
              <w:top w:val="single" w:color="auto" w:sz="4" w:space="0"/>
              <w:left w:val="nil"/>
              <w:bottom w:val="single" w:color="auto" w:sz="4" w:space="0"/>
              <w:right w:val="single" w:color="auto" w:sz="4" w:space="0"/>
            </w:tcBorders>
            <w:noWrap/>
            <w:vAlign w:val="center"/>
          </w:tcPr>
          <w:p w14:paraId="19D8354E">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SECRETARIA DE SEGURIDAD PUBLICA</w:t>
            </w:r>
          </w:p>
        </w:tc>
        <w:tc>
          <w:tcPr>
            <w:tcW w:w="1741" w:type="dxa"/>
            <w:tcBorders>
              <w:top w:val="single" w:color="auto" w:sz="4" w:space="0"/>
              <w:left w:val="nil"/>
              <w:bottom w:val="single" w:color="auto" w:sz="4" w:space="0"/>
              <w:right w:val="single" w:color="auto" w:sz="4" w:space="0"/>
            </w:tcBorders>
            <w:noWrap/>
            <w:vAlign w:val="center"/>
          </w:tcPr>
          <w:p w14:paraId="0302929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DE LAS GALAXIAS ESQUINA CON VIA LACTEA #101  PARQUE INDUSTRIAL, HERMOSILLO, C.P. 83299.</w:t>
            </w:r>
          </w:p>
        </w:tc>
        <w:tc>
          <w:tcPr>
            <w:tcW w:w="1329" w:type="dxa"/>
            <w:tcBorders>
              <w:top w:val="single" w:color="auto" w:sz="4" w:space="0"/>
              <w:left w:val="nil"/>
              <w:bottom w:val="single" w:color="auto" w:sz="4" w:space="0"/>
              <w:right w:val="single" w:color="auto" w:sz="4" w:space="0"/>
            </w:tcBorders>
            <w:noWrap/>
            <w:vAlign w:val="center"/>
          </w:tcPr>
          <w:p w14:paraId="0E11F7C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single" w:color="auto" w:sz="4" w:space="0"/>
              <w:left w:val="nil"/>
              <w:bottom w:val="single" w:color="auto" w:sz="4" w:space="0"/>
              <w:right w:val="single" w:color="auto" w:sz="4" w:space="0"/>
            </w:tcBorders>
            <w:noWrap/>
            <w:vAlign w:val="center"/>
          </w:tcPr>
          <w:p w14:paraId="56D3FF4E">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156C419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1.5</w:t>
            </w:r>
          </w:p>
        </w:tc>
        <w:tc>
          <w:tcPr>
            <w:tcW w:w="1384" w:type="dxa"/>
            <w:tcBorders>
              <w:top w:val="single" w:color="auto" w:sz="4" w:space="0"/>
              <w:left w:val="nil"/>
              <w:bottom w:val="single" w:color="auto" w:sz="4" w:space="0"/>
              <w:right w:val="single" w:color="auto" w:sz="4" w:space="0"/>
            </w:tcBorders>
            <w:noWrap/>
            <w:vAlign w:val="center"/>
          </w:tcPr>
          <w:p w14:paraId="7714736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w:t>
            </w:r>
          </w:p>
        </w:tc>
        <w:tc>
          <w:tcPr>
            <w:tcW w:w="1265" w:type="dxa"/>
            <w:tcBorders>
              <w:top w:val="single" w:color="auto" w:sz="4" w:space="0"/>
              <w:left w:val="nil"/>
              <w:bottom w:val="single" w:color="auto" w:sz="4" w:space="0"/>
              <w:right w:val="single" w:color="auto" w:sz="4" w:space="0"/>
            </w:tcBorders>
            <w:noWrap/>
            <w:vAlign w:val="center"/>
          </w:tcPr>
          <w:p w14:paraId="141DA6B6">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79E65753">
        <w:tblPrEx>
          <w:tblCellMar>
            <w:top w:w="0" w:type="dxa"/>
            <w:left w:w="70" w:type="dxa"/>
            <w:bottom w:w="0" w:type="dxa"/>
            <w:right w:w="70" w:type="dxa"/>
          </w:tblCellMar>
        </w:tblPrEx>
        <w:trPr>
          <w:gridAfter w:val="1"/>
          <w:wAfter w:w="506" w:type="dxa"/>
          <w:trHeight w:val="2297" w:hRule="atLeast"/>
        </w:trPr>
        <w:tc>
          <w:tcPr>
            <w:tcW w:w="1678" w:type="dxa"/>
            <w:tcBorders>
              <w:top w:val="nil"/>
              <w:left w:val="single" w:color="auto" w:sz="4" w:space="0"/>
              <w:bottom w:val="single" w:color="auto" w:sz="4" w:space="0"/>
              <w:right w:val="single" w:color="auto" w:sz="4" w:space="0"/>
            </w:tcBorders>
            <w:noWrap/>
            <w:vAlign w:val="center"/>
          </w:tcPr>
          <w:p w14:paraId="4B39EDBC">
            <w:pPr>
              <w:tabs>
                <w:tab w:val="left" w:pos="284"/>
              </w:tabs>
              <w:spacing w:after="0" w:line="240" w:lineRule="auto"/>
              <w:jc w:val="center"/>
              <w:rPr>
                <w:rFonts w:hint="default" w:ascii="Arial" w:hAnsi="Arial" w:cs="Arial"/>
                <w:sz w:val="16"/>
                <w:szCs w:val="16"/>
              </w:rPr>
            </w:pPr>
          </w:p>
        </w:tc>
        <w:tc>
          <w:tcPr>
            <w:tcW w:w="1248" w:type="dxa"/>
            <w:tcBorders>
              <w:top w:val="nil"/>
              <w:left w:val="nil"/>
              <w:bottom w:val="single" w:color="auto" w:sz="4" w:space="0"/>
              <w:right w:val="single" w:color="auto" w:sz="4" w:space="0"/>
            </w:tcBorders>
            <w:noWrap/>
            <w:vAlign w:val="center"/>
          </w:tcPr>
          <w:p w14:paraId="2E23A336">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SECRETARIA DE SEGURIDAD PUBLICA</w:t>
            </w:r>
          </w:p>
        </w:tc>
        <w:tc>
          <w:tcPr>
            <w:tcW w:w="1741" w:type="dxa"/>
            <w:tcBorders>
              <w:top w:val="nil"/>
              <w:left w:val="nil"/>
              <w:bottom w:val="single" w:color="auto" w:sz="4" w:space="0"/>
              <w:right w:val="single" w:color="auto" w:sz="4" w:space="0"/>
            </w:tcBorders>
            <w:noWrap/>
            <w:vAlign w:val="center"/>
          </w:tcPr>
          <w:p w14:paraId="53A01A2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BLVD. LUIS ENCINAS #400, COL. VALLE VERDE, HERMOSILLO, C.P. 83200.</w:t>
            </w:r>
          </w:p>
        </w:tc>
        <w:tc>
          <w:tcPr>
            <w:tcW w:w="1329" w:type="dxa"/>
            <w:tcBorders>
              <w:top w:val="nil"/>
              <w:left w:val="nil"/>
              <w:bottom w:val="single" w:color="auto" w:sz="4" w:space="0"/>
              <w:right w:val="single" w:color="auto" w:sz="4" w:space="0"/>
            </w:tcBorders>
            <w:noWrap/>
            <w:vAlign w:val="center"/>
          </w:tcPr>
          <w:p w14:paraId="37997F4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nil"/>
              <w:left w:val="nil"/>
              <w:bottom w:val="single" w:color="auto" w:sz="4" w:space="0"/>
              <w:right w:val="single" w:color="auto" w:sz="4" w:space="0"/>
            </w:tcBorders>
            <w:noWrap/>
            <w:vAlign w:val="center"/>
          </w:tcPr>
          <w:p w14:paraId="57FC431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nil"/>
              <w:left w:val="nil"/>
              <w:bottom w:val="single" w:color="auto" w:sz="4" w:space="0"/>
              <w:right w:val="single" w:color="auto" w:sz="4" w:space="0"/>
            </w:tcBorders>
            <w:noWrap/>
            <w:vAlign w:val="center"/>
          </w:tcPr>
          <w:p w14:paraId="50E7DA5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1.5</w:t>
            </w:r>
          </w:p>
        </w:tc>
        <w:tc>
          <w:tcPr>
            <w:tcW w:w="1384" w:type="dxa"/>
            <w:tcBorders>
              <w:top w:val="nil"/>
              <w:left w:val="nil"/>
              <w:bottom w:val="single" w:color="auto" w:sz="4" w:space="0"/>
              <w:right w:val="single" w:color="auto" w:sz="4" w:space="0"/>
            </w:tcBorders>
            <w:noWrap/>
            <w:vAlign w:val="center"/>
          </w:tcPr>
          <w:p w14:paraId="2C50BB0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w:t>
            </w:r>
          </w:p>
        </w:tc>
        <w:tc>
          <w:tcPr>
            <w:tcW w:w="1265" w:type="dxa"/>
            <w:tcBorders>
              <w:top w:val="nil"/>
              <w:left w:val="nil"/>
              <w:bottom w:val="single" w:color="auto" w:sz="4" w:space="0"/>
              <w:right w:val="single" w:color="auto" w:sz="4" w:space="0"/>
            </w:tcBorders>
            <w:noWrap/>
            <w:vAlign w:val="center"/>
          </w:tcPr>
          <w:p w14:paraId="5642CE03">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67AD2F40">
        <w:tblPrEx>
          <w:tblCellMar>
            <w:top w:w="0" w:type="dxa"/>
            <w:left w:w="70" w:type="dxa"/>
            <w:bottom w:w="0" w:type="dxa"/>
            <w:right w:w="70" w:type="dxa"/>
          </w:tblCellMar>
        </w:tblPrEx>
        <w:trPr>
          <w:gridAfter w:val="1"/>
          <w:wAfter w:w="506" w:type="dxa"/>
          <w:trHeight w:val="2297" w:hRule="atLeast"/>
        </w:trPr>
        <w:tc>
          <w:tcPr>
            <w:tcW w:w="1678" w:type="dxa"/>
            <w:tcBorders>
              <w:top w:val="nil"/>
              <w:left w:val="single" w:color="auto" w:sz="4" w:space="0"/>
              <w:bottom w:val="single" w:color="auto" w:sz="4" w:space="0"/>
              <w:right w:val="single" w:color="auto" w:sz="4" w:space="0"/>
            </w:tcBorders>
            <w:noWrap/>
            <w:vAlign w:val="center"/>
          </w:tcPr>
          <w:p w14:paraId="3B19AAC0">
            <w:pPr>
              <w:tabs>
                <w:tab w:val="left" w:pos="284"/>
              </w:tabs>
              <w:spacing w:after="0" w:line="240" w:lineRule="auto"/>
              <w:jc w:val="center"/>
              <w:rPr>
                <w:rFonts w:hint="default" w:ascii="Arial" w:hAnsi="Arial" w:cs="Arial"/>
                <w:sz w:val="16"/>
                <w:szCs w:val="16"/>
              </w:rPr>
            </w:pPr>
          </w:p>
        </w:tc>
        <w:tc>
          <w:tcPr>
            <w:tcW w:w="1248" w:type="dxa"/>
            <w:tcBorders>
              <w:top w:val="nil"/>
              <w:left w:val="nil"/>
              <w:bottom w:val="single" w:color="auto" w:sz="4" w:space="0"/>
              <w:right w:val="single" w:color="auto" w:sz="4" w:space="0"/>
            </w:tcBorders>
            <w:noWrap/>
            <w:vAlign w:val="center"/>
          </w:tcPr>
          <w:p w14:paraId="700314F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SECRETARIA DE SEGURIDAD PUBLICA</w:t>
            </w:r>
          </w:p>
        </w:tc>
        <w:tc>
          <w:tcPr>
            <w:tcW w:w="1741" w:type="dxa"/>
            <w:tcBorders>
              <w:top w:val="nil"/>
              <w:left w:val="nil"/>
              <w:bottom w:val="single" w:color="auto" w:sz="4" w:space="0"/>
              <w:right w:val="single" w:color="auto" w:sz="4" w:space="0"/>
            </w:tcBorders>
            <w:noWrap/>
            <w:vAlign w:val="center"/>
          </w:tcPr>
          <w:p w14:paraId="7BA29EC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BLVD. GANADEROS S/N, COL. LAS LOMAS, HERMOSILLO, C.P. 83293.</w:t>
            </w:r>
          </w:p>
        </w:tc>
        <w:tc>
          <w:tcPr>
            <w:tcW w:w="1329" w:type="dxa"/>
            <w:tcBorders>
              <w:top w:val="nil"/>
              <w:left w:val="nil"/>
              <w:bottom w:val="single" w:color="auto" w:sz="4" w:space="0"/>
              <w:right w:val="single" w:color="auto" w:sz="4" w:space="0"/>
            </w:tcBorders>
            <w:noWrap/>
            <w:vAlign w:val="center"/>
          </w:tcPr>
          <w:p w14:paraId="49333617">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nil"/>
              <w:left w:val="nil"/>
              <w:bottom w:val="single" w:color="auto" w:sz="4" w:space="0"/>
              <w:right w:val="single" w:color="auto" w:sz="4" w:space="0"/>
            </w:tcBorders>
            <w:noWrap/>
            <w:vAlign w:val="center"/>
          </w:tcPr>
          <w:p w14:paraId="6DADD64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986" w:type="dxa"/>
            <w:tcBorders>
              <w:top w:val="nil"/>
              <w:left w:val="nil"/>
              <w:bottom w:val="single" w:color="auto" w:sz="4" w:space="0"/>
              <w:right w:val="single" w:color="auto" w:sz="4" w:space="0"/>
            </w:tcBorders>
            <w:noWrap/>
            <w:vAlign w:val="center"/>
          </w:tcPr>
          <w:p w14:paraId="7B329F1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1.5</w:t>
            </w:r>
          </w:p>
        </w:tc>
        <w:tc>
          <w:tcPr>
            <w:tcW w:w="1384" w:type="dxa"/>
            <w:tcBorders>
              <w:top w:val="nil"/>
              <w:left w:val="nil"/>
              <w:bottom w:val="single" w:color="auto" w:sz="4" w:space="0"/>
              <w:right w:val="single" w:color="auto" w:sz="4" w:space="0"/>
            </w:tcBorders>
            <w:noWrap/>
            <w:vAlign w:val="center"/>
          </w:tcPr>
          <w:p w14:paraId="47E77E9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w:t>
            </w:r>
          </w:p>
        </w:tc>
        <w:tc>
          <w:tcPr>
            <w:tcW w:w="1265" w:type="dxa"/>
            <w:tcBorders>
              <w:top w:val="nil"/>
              <w:left w:val="nil"/>
              <w:bottom w:val="single" w:color="auto" w:sz="4" w:space="0"/>
              <w:right w:val="single" w:color="auto" w:sz="4" w:space="0"/>
            </w:tcBorders>
            <w:noWrap/>
            <w:vAlign w:val="center"/>
          </w:tcPr>
          <w:p w14:paraId="55B2378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2E11F615">
        <w:tblPrEx>
          <w:tblCellMar>
            <w:top w:w="0" w:type="dxa"/>
            <w:left w:w="70" w:type="dxa"/>
            <w:bottom w:w="0" w:type="dxa"/>
            <w:right w:w="70" w:type="dxa"/>
          </w:tblCellMar>
        </w:tblPrEx>
        <w:trPr>
          <w:gridAfter w:val="1"/>
          <w:wAfter w:w="506" w:type="dxa"/>
          <w:trHeight w:val="2504"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76E394E3">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728C124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SECRETARIA DE SEGURIDAD PUBLICA</w:t>
            </w:r>
          </w:p>
        </w:tc>
        <w:tc>
          <w:tcPr>
            <w:tcW w:w="1741" w:type="dxa"/>
            <w:tcBorders>
              <w:top w:val="single" w:color="auto" w:sz="4" w:space="0"/>
              <w:left w:val="nil"/>
              <w:bottom w:val="single" w:color="auto" w:sz="4" w:space="0"/>
              <w:right w:val="single" w:color="auto" w:sz="4" w:space="0"/>
            </w:tcBorders>
            <w:noWrap/>
            <w:vAlign w:val="center"/>
          </w:tcPr>
          <w:p w14:paraId="71BAEF0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BLVD. LUIS ENCINAS #492, COL. EL TORREON, HERMOSILLO, C.P. 83204.</w:t>
            </w:r>
          </w:p>
        </w:tc>
        <w:tc>
          <w:tcPr>
            <w:tcW w:w="1329" w:type="dxa"/>
            <w:tcBorders>
              <w:top w:val="single" w:color="auto" w:sz="4" w:space="0"/>
              <w:left w:val="nil"/>
              <w:bottom w:val="single" w:color="auto" w:sz="4" w:space="0"/>
              <w:right w:val="single" w:color="auto" w:sz="4" w:space="0"/>
            </w:tcBorders>
            <w:noWrap/>
            <w:vAlign w:val="center"/>
          </w:tcPr>
          <w:p w14:paraId="463F38A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single" w:color="auto" w:sz="4" w:space="0"/>
              <w:left w:val="nil"/>
              <w:bottom w:val="single" w:color="auto" w:sz="4" w:space="0"/>
              <w:right w:val="single" w:color="auto" w:sz="4" w:space="0"/>
            </w:tcBorders>
            <w:noWrap/>
            <w:vAlign w:val="center"/>
          </w:tcPr>
          <w:p w14:paraId="613D332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545CE901">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1.5</w:t>
            </w:r>
          </w:p>
        </w:tc>
        <w:tc>
          <w:tcPr>
            <w:tcW w:w="1384" w:type="dxa"/>
            <w:tcBorders>
              <w:top w:val="single" w:color="auto" w:sz="4" w:space="0"/>
              <w:left w:val="nil"/>
              <w:bottom w:val="single" w:color="auto" w:sz="4" w:space="0"/>
              <w:right w:val="single" w:color="auto" w:sz="4" w:space="0"/>
            </w:tcBorders>
            <w:noWrap/>
            <w:vAlign w:val="center"/>
          </w:tcPr>
          <w:p w14:paraId="69CB2FA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w:t>
            </w:r>
          </w:p>
        </w:tc>
        <w:tc>
          <w:tcPr>
            <w:tcW w:w="1265" w:type="dxa"/>
            <w:tcBorders>
              <w:top w:val="single" w:color="auto" w:sz="4" w:space="0"/>
              <w:left w:val="nil"/>
              <w:bottom w:val="single" w:color="auto" w:sz="4" w:space="0"/>
              <w:right w:val="single" w:color="auto" w:sz="4" w:space="0"/>
            </w:tcBorders>
            <w:noWrap/>
            <w:vAlign w:val="center"/>
          </w:tcPr>
          <w:p w14:paraId="7916F921">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43D923D0">
        <w:tblPrEx>
          <w:tblCellMar>
            <w:top w:w="0" w:type="dxa"/>
            <w:left w:w="70" w:type="dxa"/>
            <w:bottom w:w="0" w:type="dxa"/>
            <w:right w:w="70" w:type="dxa"/>
          </w:tblCellMar>
        </w:tblPrEx>
        <w:trPr>
          <w:gridAfter w:val="1"/>
          <w:wAfter w:w="506" w:type="dxa"/>
          <w:trHeight w:val="2917"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178AAB7D">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716C2E83">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SECRETARIA DE SEGURIDAD PUBLICA</w:t>
            </w:r>
          </w:p>
        </w:tc>
        <w:tc>
          <w:tcPr>
            <w:tcW w:w="1741" w:type="dxa"/>
            <w:tcBorders>
              <w:top w:val="single" w:color="auto" w:sz="4" w:space="0"/>
              <w:left w:val="nil"/>
              <w:bottom w:val="single" w:color="auto" w:sz="4" w:space="0"/>
              <w:right w:val="single" w:color="auto" w:sz="4" w:space="0"/>
            </w:tcBorders>
            <w:noWrap/>
            <w:vAlign w:val="center"/>
          </w:tcPr>
          <w:p w14:paraId="4C47155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ADALBERTO TRUQUI ESQ BLVD. LUIS ENCINAS, COL. PIMENTEL, HERMOSILLO, C.P. 83188.</w:t>
            </w:r>
          </w:p>
        </w:tc>
        <w:tc>
          <w:tcPr>
            <w:tcW w:w="1329" w:type="dxa"/>
            <w:tcBorders>
              <w:top w:val="single" w:color="auto" w:sz="4" w:space="0"/>
              <w:left w:val="nil"/>
              <w:bottom w:val="single" w:color="auto" w:sz="4" w:space="0"/>
              <w:right w:val="single" w:color="auto" w:sz="4" w:space="0"/>
            </w:tcBorders>
            <w:noWrap/>
            <w:vAlign w:val="center"/>
          </w:tcPr>
          <w:p w14:paraId="3CDAAB6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single" w:color="auto" w:sz="4" w:space="0"/>
              <w:left w:val="nil"/>
              <w:bottom w:val="single" w:color="auto" w:sz="4" w:space="0"/>
              <w:right w:val="single" w:color="auto" w:sz="4" w:space="0"/>
            </w:tcBorders>
            <w:noWrap/>
            <w:vAlign w:val="center"/>
          </w:tcPr>
          <w:p w14:paraId="26D7932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23568AA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1.5</w:t>
            </w:r>
          </w:p>
        </w:tc>
        <w:tc>
          <w:tcPr>
            <w:tcW w:w="1384" w:type="dxa"/>
            <w:tcBorders>
              <w:top w:val="single" w:color="auto" w:sz="4" w:space="0"/>
              <w:left w:val="nil"/>
              <w:bottom w:val="single" w:color="auto" w:sz="4" w:space="0"/>
              <w:right w:val="single" w:color="auto" w:sz="4" w:space="0"/>
            </w:tcBorders>
            <w:noWrap/>
            <w:vAlign w:val="center"/>
          </w:tcPr>
          <w:p w14:paraId="06E2AF37">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w:t>
            </w:r>
          </w:p>
        </w:tc>
        <w:tc>
          <w:tcPr>
            <w:tcW w:w="1265" w:type="dxa"/>
            <w:tcBorders>
              <w:top w:val="single" w:color="auto" w:sz="4" w:space="0"/>
              <w:left w:val="nil"/>
              <w:bottom w:val="single" w:color="auto" w:sz="4" w:space="0"/>
              <w:right w:val="single" w:color="auto" w:sz="4" w:space="0"/>
            </w:tcBorders>
            <w:noWrap/>
            <w:vAlign w:val="center"/>
          </w:tcPr>
          <w:p w14:paraId="412395F6">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607FF732">
        <w:tblPrEx>
          <w:tblCellMar>
            <w:top w:w="0" w:type="dxa"/>
            <w:left w:w="70" w:type="dxa"/>
            <w:bottom w:w="0" w:type="dxa"/>
            <w:right w:w="70" w:type="dxa"/>
          </w:tblCellMar>
        </w:tblPrEx>
        <w:trPr>
          <w:gridAfter w:val="1"/>
          <w:wAfter w:w="506" w:type="dxa"/>
          <w:trHeight w:val="2297"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635D4636">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4D769B0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SECRETARIA DE SEGURIDAD PUBLICA</w:t>
            </w:r>
          </w:p>
        </w:tc>
        <w:tc>
          <w:tcPr>
            <w:tcW w:w="1741" w:type="dxa"/>
            <w:tcBorders>
              <w:top w:val="single" w:color="auto" w:sz="4" w:space="0"/>
              <w:left w:val="nil"/>
              <w:bottom w:val="single" w:color="auto" w:sz="4" w:space="0"/>
              <w:right w:val="single" w:color="auto" w:sz="4" w:space="0"/>
            </w:tcBorders>
            <w:noWrap/>
            <w:vAlign w:val="center"/>
          </w:tcPr>
          <w:p w14:paraId="692DF06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BLVD. LUIS ENCINAS S/N, COL. EL TORREON, HERMOSILLO, 83204.</w:t>
            </w:r>
          </w:p>
        </w:tc>
        <w:tc>
          <w:tcPr>
            <w:tcW w:w="1329" w:type="dxa"/>
            <w:tcBorders>
              <w:top w:val="single" w:color="auto" w:sz="4" w:space="0"/>
              <w:left w:val="nil"/>
              <w:bottom w:val="single" w:color="auto" w:sz="4" w:space="0"/>
              <w:right w:val="single" w:color="auto" w:sz="4" w:space="0"/>
            </w:tcBorders>
            <w:noWrap/>
            <w:vAlign w:val="center"/>
          </w:tcPr>
          <w:p w14:paraId="3A89FF2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single" w:color="auto" w:sz="4" w:space="0"/>
              <w:left w:val="nil"/>
              <w:bottom w:val="single" w:color="auto" w:sz="4" w:space="0"/>
              <w:right w:val="single" w:color="auto" w:sz="4" w:space="0"/>
            </w:tcBorders>
            <w:noWrap/>
            <w:vAlign w:val="center"/>
          </w:tcPr>
          <w:p w14:paraId="684EED8D">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0D5A6B4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1.5</w:t>
            </w:r>
          </w:p>
        </w:tc>
        <w:tc>
          <w:tcPr>
            <w:tcW w:w="1384" w:type="dxa"/>
            <w:tcBorders>
              <w:top w:val="single" w:color="auto" w:sz="4" w:space="0"/>
              <w:left w:val="nil"/>
              <w:bottom w:val="single" w:color="auto" w:sz="4" w:space="0"/>
              <w:right w:val="single" w:color="auto" w:sz="4" w:space="0"/>
            </w:tcBorders>
            <w:noWrap/>
            <w:vAlign w:val="center"/>
          </w:tcPr>
          <w:p w14:paraId="660010C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w:t>
            </w:r>
          </w:p>
        </w:tc>
        <w:tc>
          <w:tcPr>
            <w:tcW w:w="1265" w:type="dxa"/>
            <w:tcBorders>
              <w:top w:val="single" w:color="auto" w:sz="4" w:space="0"/>
              <w:left w:val="nil"/>
              <w:bottom w:val="single" w:color="auto" w:sz="4" w:space="0"/>
              <w:right w:val="single" w:color="auto" w:sz="4" w:space="0"/>
            </w:tcBorders>
            <w:noWrap/>
            <w:vAlign w:val="center"/>
          </w:tcPr>
          <w:p w14:paraId="12036F7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084148BC">
        <w:tblPrEx>
          <w:tblCellMar>
            <w:top w:w="0" w:type="dxa"/>
            <w:left w:w="70" w:type="dxa"/>
            <w:bottom w:w="0" w:type="dxa"/>
            <w:right w:w="70" w:type="dxa"/>
          </w:tblCellMar>
        </w:tblPrEx>
        <w:trPr>
          <w:gridAfter w:val="1"/>
          <w:wAfter w:w="506" w:type="dxa"/>
          <w:trHeight w:val="2711"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7D19E151">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2FE3B43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SECRETARIA DE SEGURIDAD PUBLICA</w:t>
            </w:r>
          </w:p>
        </w:tc>
        <w:tc>
          <w:tcPr>
            <w:tcW w:w="1741" w:type="dxa"/>
            <w:tcBorders>
              <w:top w:val="single" w:color="auto" w:sz="4" w:space="0"/>
              <w:left w:val="nil"/>
              <w:bottom w:val="single" w:color="auto" w:sz="4" w:space="0"/>
              <w:right w:val="single" w:color="auto" w:sz="4" w:space="0"/>
            </w:tcBorders>
            <w:noWrap/>
            <w:vAlign w:val="center"/>
          </w:tcPr>
          <w:p w14:paraId="5A7E6176">
            <w:pPr>
              <w:tabs>
                <w:tab w:val="left" w:pos="284"/>
              </w:tabs>
              <w:spacing w:after="0" w:line="240" w:lineRule="auto"/>
              <w:jc w:val="center"/>
              <w:rPr>
                <w:rFonts w:hint="default" w:ascii="Arial" w:hAnsi="Arial" w:cs="Arial"/>
                <w:color w:val="000000"/>
                <w:sz w:val="16"/>
                <w:szCs w:val="16"/>
              </w:rPr>
            </w:pPr>
            <w:r>
              <w:rPr>
                <w:rFonts w:hint="default" w:ascii="Arial" w:hAnsi="Arial" w:cs="Arial"/>
                <w:color w:val="000000"/>
                <w:sz w:val="16"/>
                <w:szCs w:val="16"/>
              </w:rPr>
              <w:t>BLVD. JUAN ANTONIO RUBIAL, CASI ESQUINA Y BLVD. HECTOR ESPINO S/N, COL. LA MANGA, HERMOSILLO, C.P. 83230.</w:t>
            </w:r>
          </w:p>
          <w:p w14:paraId="3EEB2BE1">
            <w:pPr>
              <w:tabs>
                <w:tab w:val="left" w:pos="284"/>
              </w:tabs>
              <w:spacing w:after="0" w:line="240" w:lineRule="auto"/>
              <w:jc w:val="center"/>
              <w:rPr>
                <w:rFonts w:hint="default" w:ascii="Arial" w:hAnsi="Arial" w:cs="Arial"/>
                <w:color w:val="000000"/>
                <w:sz w:val="16"/>
                <w:szCs w:val="16"/>
              </w:rPr>
            </w:pPr>
          </w:p>
          <w:p w14:paraId="47EFF3CC">
            <w:pPr>
              <w:tabs>
                <w:tab w:val="left" w:pos="284"/>
              </w:tabs>
              <w:spacing w:after="0" w:line="240" w:lineRule="auto"/>
              <w:jc w:val="center"/>
              <w:rPr>
                <w:rFonts w:hint="default" w:ascii="Arial" w:hAnsi="Arial" w:cs="Arial"/>
                <w:color w:val="000000"/>
                <w:sz w:val="16"/>
                <w:szCs w:val="16"/>
              </w:rPr>
            </w:pPr>
          </w:p>
          <w:p w14:paraId="7591FE5F">
            <w:pPr>
              <w:tabs>
                <w:tab w:val="left" w:pos="284"/>
              </w:tabs>
              <w:spacing w:after="0" w:line="240" w:lineRule="auto"/>
              <w:jc w:val="center"/>
              <w:rPr>
                <w:rFonts w:hint="default" w:ascii="Arial" w:hAnsi="Arial" w:cs="Arial"/>
                <w:sz w:val="16"/>
                <w:szCs w:val="16"/>
              </w:rPr>
            </w:pPr>
          </w:p>
        </w:tc>
        <w:tc>
          <w:tcPr>
            <w:tcW w:w="1329" w:type="dxa"/>
            <w:tcBorders>
              <w:top w:val="single" w:color="auto" w:sz="4" w:space="0"/>
              <w:left w:val="nil"/>
              <w:bottom w:val="single" w:color="auto" w:sz="4" w:space="0"/>
              <w:right w:val="single" w:color="auto" w:sz="4" w:space="0"/>
            </w:tcBorders>
            <w:noWrap/>
            <w:vAlign w:val="center"/>
          </w:tcPr>
          <w:p w14:paraId="32C0FB4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single" w:color="auto" w:sz="4" w:space="0"/>
              <w:left w:val="nil"/>
              <w:bottom w:val="single" w:color="auto" w:sz="4" w:space="0"/>
              <w:right w:val="single" w:color="auto" w:sz="4" w:space="0"/>
            </w:tcBorders>
            <w:noWrap/>
            <w:vAlign w:val="center"/>
          </w:tcPr>
          <w:p w14:paraId="6368D08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986" w:type="dxa"/>
            <w:tcBorders>
              <w:top w:val="single" w:color="auto" w:sz="4" w:space="0"/>
              <w:left w:val="nil"/>
              <w:bottom w:val="single" w:color="auto" w:sz="4" w:space="0"/>
              <w:right w:val="single" w:color="auto" w:sz="4" w:space="0"/>
            </w:tcBorders>
            <w:noWrap/>
            <w:vAlign w:val="center"/>
          </w:tcPr>
          <w:p w14:paraId="698A0D8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1.5</w:t>
            </w:r>
          </w:p>
        </w:tc>
        <w:tc>
          <w:tcPr>
            <w:tcW w:w="1384" w:type="dxa"/>
            <w:tcBorders>
              <w:top w:val="single" w:color="auto" w:sz="4" w:space="0"/>
              <w:left w:val="nil"/>
              <w:bottom w:val="single" w:color="auto" w:sz="4" w:space="0"/>
              <w:right w:val="single" w:color="auto" w:sz="4" w:space="0"/>
            </w:tcBorders>
            <w:noWrap/>
            <w:vAlign w:val="center"/>
          </w:tcPr>
          <w:p w14:paraId="429F1B3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w:t>
            </w:r>
          </w:p>
        </w:tc>
        <w:tc>
          <w:tcPr>
            <w:tcW w:w="1265" w:type="dxa"/>
            <w:tcBorders>
              <w:top w:val="single" w:color="auto" w:sz="4" w:space="0"/>
              <w:left w:val="nil"/>
              <w:bottom w:val="single" w:color="auto" w:sz="4" w:space="0"/>
              <w:right w:val="single" w:color="auto" w:sz="4" w:space="0"/>
            </w:tcBorders>
            <w:noWrap/>
            <w:vAlign w:val="center"/>
          </w:tcPr>
          <w:p w14:paraId="7B2E396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3E5FD989">
        <w:tblPrEx>
          <w:tblCellMar>
            <w:top w:w="0" w:type="dxa"/>
            <w:left w:w="70" w:type="dxa"/>
            <w:bottom w:w="0" w:type="dxa"/>
            <w:right w:w="70" w:type="dxa"/>
          </w:tblCellMar>
        </w:tblPrEx>
        <w:trPr>
          <w:trHeight w:val="2297"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4BBD8E3A">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3F874FE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SECRETARIA DE SEGURIDAD PUBLICA</w:t>
            </w:r>
          </w:p>
        </w:tc>
        <w:tc>
          <w:tcPr>
            <w:tcW w:w="1741" w:type="dxa"/>
            <w:tcBorders>
              <w:top w:val="single" w:color="auto" w:sz="4" w:space="0"/>
              <w:left w:val="nil"/>
              <w:bottom w:val="single" w:color="auto" w:sz="4" w:space="0"/>
              <w:right w:val="single" w:color="auto" w:sz="4" w:space="0"/>
            </w:tcBorders>
            <w:noWrap/>
            <w:vAlign w:val="center"/>
          </w:tcPr>
          <w:p w14:paraId="47830EA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MEZQUITE Y BIZNAGA S/N COL. PALO VERDE, HERMOSILLO, C.P. 83280.</w:t>
            </w:r>
          </w:p>
        </w:tc>
        <w:tc>
          <w:tcPr>
            <w:tcW w:w="1329" w:type="dxa"/>
            <w:tcBorders>
              <w:top w:val="single" w:color="auto" w:sz="4" w:space="0"/>
              <w:left w:val="nil"/>
              <w:bottom w:val="single" w:color="auto" w:sz="4" w:space="0"/>
              <w:right w:val="single" w:color="auto" w:sz="4" w:space="0"/>
            </w:tcBorders>
            <w:noWrap/>
            <w:vAlign w:val="center"/>
          </w:tcPr>
          <w:p w14:paraId="3294919D">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single" w:color="auto" w:sz="4" w:space="0"/>
              <w:left w:val="nil"/>
              <w:bottom w:val="single" w:color="auto" w:sz="4" w:space="0"/>
              <w:right w:val="single" w:color="auto" w:sz="4" w:space="0"/>
            </w:tcBorders>
            <w:noWrap/>
            <w:vAlign w:val="center"/>
          </w:tcPr>
          <w:p w14:paraId="503A7B7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3118732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1.5</w:t>
            </w:r>
          </w:p>
        </w:tc>
        <w:tc>
          <w:tcPr>
            <w:tcW w:w="1384" w:type="dxa"/>
            <w:tcBorders>
              <w:top w:val="single" w:color="auto" w:sz="4" w:space="0"/>
              <w:left w:val="nil"/>
              <w:bottom w:val="single" w:color="auto" w:sz="4" w:space="0"/>
              <w:right w:val="single" w:color="auto" w:sz="4" w:space="0"/>
            </w:tcBorders>
            <w:noWrap/>
            <w:vAlign w:val="center"/>
          </w:tcPr>
          <w:p w14:paraId="6F8BC2C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w:t>
            </w:r>
          </w:p>
        </w:tc>
        <w:tc>
          <w:tcPr>
            <w:tcW w:w="1265" w:type="dxa"/>
            <w:tcBorders>
              <w:top w:val="single" w:color="auto" w:sz="4" w:space="0"/>
              <w:left w:val="nil"/>
              <w:bottom w:val="single" w:color="auto" w:sz="4" w:space="0"/>
              <w:right w:val="single" w:color="auto" w:sz="4" w:space="0"/>
            </w:tcBorders>
            <w:noWrap/>
            <w:vAlign w:val="center"/>
          </w:tcPr>
          <w:p w14:paraId="0D5F526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c>
          <w:tcPr>
            <w:tcW w:w="506" w:type="dxa"/>
            <w:tcBorders>
              <w:top w:val="single" w:color="auto" w:sz="4" w:space="0"/>
              <w:left w:val="nil"/>
              <w:bottom w:val="single" w:color="auto" w:sz="4" w:space="0"/>
              <w:right w:val="single" w:color="auto" w:sz="4" w:space="0"/>
            </w:tcBorders>
            <w:noWrap/>
            <w:vAlign w:val="center"/>
          </w:tcPr>
          <w:p w14:paraId="0D7BA695">
            <w:pPr>
              <w:tabs>
                <w:tab w:val="left" w:pos="284"/>
              </w:tabs>
              <w:spacing w:after="0" w:line="240" w:lineRule="auto"/>
              <w:jc w:val="center"/>
              <w:rPr>
                <w:rFonts w:hint="default" w:ascii="Arial" w:hAnsi="Arial" w:cs="Arial"/>
                <w:color w:val="000000"/>
                <w:sz w:val="18"/>
                <w:szCs w:val="18"/>
              </w:rPr>
            </w:pPr>
          </w:p>
        </w:tc>
      </w:tr>
      <w:tr w14:paraId="49DD443B">
        <w:tblPrEx>
          <w:tblCellMar>
            <w:top w:w="0" w:type="dxa"/>
            <w:left w:w="70" w:type="dxa"/>
            <w:bottom w:w="0" w:type="dxa"/>
            <w:right w:w="70" w:type="dxa"/>
          </w:tblCellMar>
        </w:tblPrEx>
        <w:trPr>
          <w:trHeight w:val="2297"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0DCB6300">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735EAE4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SECRETARIA DE SEGURIDAD PUBLICA</w:t>
            </w:r>
          </w:p>
        </w:tc>
        <w:tc>
          <w:tcPr>
            <w:tcW w:w="1741" w:type="dxa"/>
            <w:tcBorders>
              <w:top w:val="single" w:color="auto" w:sz="4" w:space="0"/>
              <w:left w:val="nil"/>
              <w:bottom w:val="single" w:color="auto" w:sz="4" w:space="0"/>
              <w:right w:val="single" w:color="auto" w:sz="4" w:space="0"/>
            </w:tcBorders>
            <w:noWrap/>
            <w:vAlign w:val="center"/>
          </w:tcPr>
          <w:p w14:paraId="02EEF6CD">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BLVD. GANADEROS S/N, COL. LAS LOMAS, HERMOSILLO, C.P. 83293.</w:t>
            </w:r>
          </w:p>
        </w:tc>
        <w:tc>
          <w:tcPr>
            <w:tcW w:w="1329" w:type="dxa"/>
            <w:tcBorders>
              <w:top w:val="single" w:color="auto" w:sz="4" w:space="0"/>
              <w:left w:val="nil"/>
              <w:bottom w:val="single" w:color="auto" w:sz="4" w:space="0"/>
              <w:right w:val="single" w:color="auto" w:sz="4" w:space="0"/>
            </w:tcBorders>
            <w:noWrap/>
            <w:vAlign w:val="center"/>
          </w:tcPr>
          <w:p w14:paraId="300F6731">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single" w:color="auto" w:sz="4" w:space="0"/>
              <w:left w:val="nil"/>
              <w:bottom w:val="single" w:color="auto" w:sz="4" w:space="0"/>
              <w:right w:val="single" w:color="auto" w:sz="4" w:space="0"/>
            </w:tcBorders>
            <w:noWrap/>
            <w:vAlign w:val="bottom"/>
          </w:tcPr>
          <w:p w14:paraId="3102F08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bottom"/>
          </w:tcPr>
          <w:p w14:paraId="7A25BE4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30</w:t>
            </w:r>
          </w:p>
        </w:tc>
        <w:tc>
          <w:tcPr>
            <w:tcW w:w="1384" w:type="dxa"/>
            <w:tcBorders>
              <w:top w:val="single" w:color="auto" w:sz="4" w:space="0"/>
              <w:left w:val="nil"/>
              <w:bottom w:val="single" w:color="auto" w:sz="4" w:space="0"/>
              <w:right w:val="single" w:color="auto" w:sz="4" w:space="0"/>
            </w:tcBorders>
            <w:noWrap/>
            <w:vAlign w:val="bottom"/>
          </w:tcPr>
          <w:p w14:paraId="2F7D5D4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1265" w:type="dxa"/>
            <w:tcBorders>
              <w:top w:val="single" w:color="auto" w:sz="4" w:space="0"/>
              <w:left w:val="nil"/>
              <w:bottom w:val="single" w:color="auto" w:sz="4" w:space="0"/>
              <w:right w:val="single" w:color="auto" w:sz="4" w:space="0"/>
            </w:tcBorders>
            <w:noWrap/>
            <w:vAlign w:val="center"/>
          </w:tcPr>
          <w:p w14:paraId="14535AE6">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c>
          <w:tcPr>
            <w:tcW w:w="506" w:type="dxa"/>
            <w:tcBorders>
              <w:top w:val="single" w:color="auto" w:sz="4" w:space="0"/>
              <w:left w:val="nil"/>
              <w:bottom w:val="single" w:color="auto" w:sz="4" w:space="0"/>
              <w:right w:val="single" w:color="auto" w:sz="4" w:space="0"/>
            </w:tcBorders>
            <w:noWrap/>
            <w:vAlign w:val="center"/>
          </w:tcPr>
          <w:p w14:paraId="57C2A2B5">
            <w:pPr>
              <w:tabs>
                <w:tab w:val="left" w:pos="284"/>
              </w:tabs>
              <w:spacing w:after="0" w:line="240" w:lineRule="auto"/>
              <w:jc w:val="center"/>
              <w:rPr>
                <w:rFonts w:hint="default" w:ascii="Arial" w:hAnsi="Arial" w:cs="Arial"/>
                <w:color w:val="000000"/>
                <w:sz w:val="18"/>
                <w:szCs w:val="18"/>
              </w:rPr>
            </w:pPr>
          </w:p>
        </w:tc>
      </w:tr>
      <w:tr w14:paraId="706FF93E">
        <w:tblPrEx>
          <w:tblCellMar>
            <w:top w:w="0" w:type="dxa"/>
            <w:left w:w="70" w:type="dxa"/>
            <w:bottom w:w="0" w:type="dxa"/>
            <w:right w:w="70" w:type="dxa"/>
          </w:tblCellMar>
        </w:tblPrEx>
        <w:trPr>
          <w:trHeight w:val="2504" w:hRule="atLeast"/>
        </w:trPr>
        <w:tc>
          <w:tcPr>
            <w:tcW w:w="1678" w:type="dxa"/>
            <w:tcBorders>
              <w:top w:val="nil"/>
              <w:left w:val="single" w:color="auto" w:sz="4" w:space="0"/>
              <w:bottom w:val="single" w:color="auto" w:sz="4" w:space="0"/>
              <w:right w:val="single" w:color="auto" w:sz="4" w:space="0"/>
            </w:tcBorders>
            <w:noWrap/>
            <w:vAlign w:val="center"/>
          </w:tcPr>
          <w:p w14:paraId="581C4136">
            <w:pPr>
              <w:tabs>
                <w:tab w:val="left" w:pos="284"/>
              </w:tabs>
              <w:spacing w:after="0" w:line="240" w:lineRule="auto"/>
              <w:jc w:val="center"/>
              <w:rPr>
                <w:rFonts w:hint="default" w:ascii="Arial" w:hAnsi="Arial" w:cs="Arial"/>
                <w:sz w:val="16"/>
                <w:szCs w:val="16"/>
              </w:rPr>
            </w:pPr>
          </w:p>
        </w:tc>
        <w:tc>
          <w:tcPr>
            <w:tcW w:w="1248" w:type="dxa"/>
            <w:tcBorders>
              <w:top w:val="nil"/>
              <w:left w:val="nil"/>
              <w:bottom w:val="single" w:color="auto" w:sz="4" w:space="0"/>
              <w:right w:val="single" w:color="auto" w:sz="4" w:space="0"/>
            </w:tcBorders>
            <w:noWrap/>
            <w:vAlign w:val="center"/>
          </w:tcPr>
          <w:p w14:paraId="52D3C33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SECRETARIA DE SEGURIDAD PUBLICA</w:t>
            </w:r>
          </w:p>
        </w:tc>
        <w:tc>
          <w:tcPr>
            <w:tcW w:w="1741" w:type="dxa"/>
            <w:tcBorders>
              <w:top w:val="nil"/>
              <w:left w:val="nil"/>
              <w:bottom w:val="single" w:color="auto" w:sz="4" w:space="0"/>
              <w:right w:val="single" w:color="auto" w:sz="4" w:space="0"/>
            </w:tcBorders>
            <w:noWrap/>
            <w:vAlign w:val="center"/>
          </w:tcPr>
          <w:p w14:paraId="06186DF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CARRETERA HERMOSILLO A BAHIA DE KINO KM 21, HERMOSILLO, C.P. 83325.</w:t>
            </w:r>
          </w:p>
        </w:tc>
        <w:tc>
          <w:tcPr>
            <w:tcW w:w="1329" w:type="dxa"/>
            <w:tcBorders>
              <w:top w:val="nil"/>
              <w:left w:val="nil"/>
              <w:bottom w:val="single" w:color="auto" w:sz="4" w:space="0"/>
              <w:right w:val="single" w:color="auto" w:sz="4" w:space="0"/>
            </w:tcBorders>
            <w:noWrap/>
            <w:vAlign w:val="center"/>
          </w:tcPr>
          <w:p w14:paraId="7903DBBD">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nil"/>
              <w:left w:val="nil"/>
              <w:bottom w:val="single" w:color="auto" w:sz="4" w:space="0"/>
              <w:right w:val="single" w:color="auto" w:sz="4" w:space="0"/>
            </w:tcBorders>
            <w:noWrap/>
            <w:vAlign w:val="bottom"/>
          </w:tcPr>
          <w:p w14:paraId="48C856F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nil"/>
              <w:left w:val="nil"/>
              <w:bottom w:val="single" w:color="auto" w:sz="4" w:space="0"/>
              <w:right w:val="single" w:color="auto" w:sz="4" w:space="0"/>
            </w:tcBorders>
            <w:noWrap/>
            <w:vAlign w:val="bottom"/>
          </w:tcPr>
          <w:p w14:paraId="5809789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30</w:t>
            </w:r>
          </w:p>
        </w:tc>
        <w:tc>
          <w:tcPr>
            <w:tcW w:w="1384" w:type="dxa"/>
            <w:tcBorders>
              <w:top w:val="nil"/>
              <w:left w:val="nil"/>
              <w:bottom w:val="single" w:color="auto" w:sz="4" w:space="0"/>
              <w:right w:val="single" w:color="auto" w:sz="4" w:space="0"/>
            </w:tcBorders>
            <w:noWrap/>
            <w:vAlign w:val="bottom"/>
          </w:tcPr>
          <w:p w14:paraId="3DD586D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1265" w:type="dxa"/>
            <w:tcBorders>
              <w:top w:val="nil"/>
              <w:left w:val="nil"/>
              <w:bottom w:val="single" w:color="auto" w:sz="4" w:space="0"/>
              <w:right w:val="single" w:color="auto" w:sz="4" w:space="0"/>
            </w:tcBorders>
            <w:noWrap/>
            <w:vAlign w:val="center"/>
          </w:tcPr>
          <w:p w14:paraId="606554F3">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c>
          <w:tcPr>
            <w:tcW w:w="506" w:type="dxa"/>
            <w:tcBorders>
              <w:top w:val="nil"/>
              <w:left w:val="nil"/>
              <w:bottom w:val="single" w:color="auto" w:sz="4" w:space="0"/>
              <w:right w:val="single" w:color="auto" w:sz="4" w:space="0"/>
            </w:tcBorders>
            <w:noWrap/>
            <w:vAlign w:val="center"/>
          </w:tcPr>
          <w:p w14:paraId="489AC751">
            <w:pPr>
              <w:tabs>
                <w:tab w:val="left" w:pos="284"/>
              </w:tabs>
              <w:spacing w:after="0" w:line="240" w:lineRule="auto"/>
              <w:jc w:val="center"/>
              <w:rPr>
                <w:rFonts w:hint="default" w:ascii="Arial" w:hAnsi="Arial" w:cs="Arial"/>
                <w:color w:val="000000"/>
                <w:sz w:val="18"/>
                <w:szCs w:val="18"/>
              </w:rPr>
            </w:pPr>
          </w:p>
        </w:tc>
      </w:tr>
      <w:tr w14:paraId="353016FD">
        <w:tblPrEx>
          <w:tblCellMar>
            <w:top w:w="0" w:type="dxa"/>
            <w:left w:w="70" w:type="dxa"/>
            <w:bottom w:w="0" w:type="dxa"/>
            <w:right w:w="70" w:type="dxa"/>
          </w:tblCellMar>
        </w:tblPrEx>
        <w:trPr>
          <w:gridAfter w:val="1"/>
          <w:wAfter w:w="506" w:type="dxa"/>
          <w:trHeight w:val="2917" w:hRule="atLeast"/>
        </w:trPr>
        <w:tc>
          <w:tcPr>
            <w:tcW w:w="1678" w:type="dxa"/>
            <w:tcBorders>
              <w:top w:val="nil"/>
              <w:left w:val="single" w:color="auto" w:sz="4" w:space="0"/>
              <w:bottom w:val="single" w:color="auto" w:sz="4" w:space="0"/>
              <w:right w:val="single" w:color="auto" w:sz="4" w:space="0"/>
            </w:tcBorders>
            <w:noWrap/>
            <w:vAlign w:val="center"/>
          </w:tcPr>
          <w:p w14:paraId="5158F499">
            <w:pPr>
              <w:tabs>
                <w:tab w:val="left" w:pos="284"/>
              </w:tabs>
              <w:spacing w:after="0" w:line="240" w:lineRule="auto"/>
              <w:jc w:val="center"/>
              <w:rPr>
                <w:rFonts w:hint="default" w:ascii="Arial" w:hAnsi="Arial" w:cs="Arial"/>
                <w:sz w:val="16"/>
                <w:szCs w:val="16"/>
              </w:rPr>
            </w:pPr>
          </w:p>
        </w:tc>
        <w:tc>
          <w:tcPr>
            <w:tcW w:w="1248" w:type="dxa"/>
            <w:tcBorders>
              <w:top w:val="nil"/>
              <w:left w:val="nil"/>
              <w:bottom w:val="single" w:color="auto" w:sz="4" w:space="0"/>
              <w:right w:val="single" w:color="auto" w:sz="4" w:space="0"/>
            </w:tcBorders>
            <w:noWrap/>
            <w:vAlign w:val="center"/>
          </w:tcPr>
          <w:p w14:paraId="5637DE13">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SECRETARIA DE SEGURIDAD PUBLICA</w:t>
            </w:r>
          </w:p>
        </w:tc>
        <w:tc>
          <w:tcPr>
            <w:tcW w:w="1741" w:type="dxa"/>
            <w:tcBorders>
              <w:top w:val="nil"/>
              <w:left w:val="nil"/>
              <w:bottom w:val="single" w:color="auto" w:sz="4" w:space="0"/>
              <w:right w:val="single" w:color="auto" w:sz="4" w:space="0"/>
            </w:tcBorders>
            <w:noWrap/>
            <w:vAlign w:val="center"/>
          </w:tcPr>
          <w:p w14:paraId="0B8B9DC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CARRETERA INTERNACIONAL SALIDA NORTE S/N, COL. AMANECERES, OBREGON, CP. 85020.</w:t>
            </w:r>
          </w:p>
        </w:tc>
        <w:tc>
          <w:tcPr>
            <w:tcW w:w="1329" w:type="dxa"/>
            <w:tcBorders>
              <w:top w:val="nil"/>
              <w:left w:val="nil"/>
              <w:bottom w:val="single" w:color="auto" w:sz="4" w:space="0"/>
              <w:right w:val="single" w:color="auto" w:sz="4" w:space="0"/>
            </w:tcBorders>
            <w:noWrap/>
            <w:vAlign w:val="center"/>
          </w:tcPr>
          <w:p w14:paraId="1261098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OBREGON</w:t>
            </w:r>
          </w:p>
        </w:tc>
        <w:tc>
          <w:tcPr>
            <w:tcW w:w="1342" w:type="dxa"/>
            <w:tcBorders>
              <w:top w:val="nil"/>
              <w:left w:val="nil"/>
              <w:bottom w:val="single" w:color="auto" w:sz="4" w:space="0"/>
              <w:right w:val="single" w:color="auto" w:sz="4" w:space="0"/>
            </w:tcBorders>
            <w:noWrap/>
            <w:vAlign w:val="bottom"/>
          </w:tcPr>
          <w:p w14:paraId="1874F7B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nil"/>
              <w:left w:val="nil"/>
              <w:bottom w:val="single" w:color="auto" w:sz="4" w:space="0"/>
              <w:right w:val="single" w:color="auto" w:sz="4" w:space="0"/>
            </w:tcBorders>
            <w:noWrap/>
            <w:vAlign w:val="bottom"/>
          </w:tcPr>
          <w:p w14:paraId="4A11FC7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30</w:t>
            </w:r>
          </w:p>
        </w:tc>
        <w:tc>
          <w:tcPr>
            <w:tcW w:w="1384" w:type="dxa"/>
            <w:tcBorders>
              <w:top w:val="nil"/>
              <w:left w:val="nil"/>
              <w:bottom w:val="single" w:color="auto" w:sz="4" w:space="0"/>
              <w:right w:val="single" w:color="auto" w:sz="4" w:space="0"/>
            </w:tcBorders>
            <w:noWrap/>
            <w:vAlign w:val="bottom"/>
          </w:tcPr>
          <w:p w14:paraId="15C51FD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1265" w:type="dxa"/>
            <w:tcBorders>
              <w:top w:val="nil"/>
              <w:left w:val="nil"/>
              <w:bottom w:val="single" w:color="auto" w:sz="4" w:space="0"/>
              <w:right w:val="single" w:color="auto" w:sz="4" w:space="0"/>
            </w:tcBorders>
            <w:noWrap/>
            <w:vAlign w:val="center"/>
          </w:tcPr>
          <w:p w14:paraId="4CDB9C9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6EAB6F99">
        <w:tblPrEx>
          <w:tblCellMar>
            <w:top w:w="0" w:type="dxa"/>
            <w:left w:w="70" w:type="dxa"/>
            <w:bottom w:w="0" w:type="dxa"/>
            <w:right w:w="70" w:type="dxa"/>
          </w:tblCellMar>
        </w:tblPrEx>
        <w:trPr>
          <w:gridAfter w:val="1"/>
          <w:wAfter w:w="506" w:type="dxa"/>
          <w:trHeight w:val="2504"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2929B6D4">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369D7F5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SECRETARIA DE SEGURIDAD PUBLICA</w:t>
            </w:r>
          </w:p>
        </w:tc>
        <w:tc>
          <w:tcPr>
            <w:tcW w:w="1741" w:type="dxa"/>
            <w:tcBorders>
              <w:top w:val="single" w:color="auto" w:sz="4" w:space="0"/>
              <w:left w:val="nil"/>
              <w:bottom w:val="single" w:color="auto" w:sz="4" w:space="0"/>
              <w:right w:val="single" w:color="auto" w:sz="4" w:space="0"/>
            </w:tcBorders>
            <w:noWrap/>
            <w:vAlign w:val="center"/>
          </w:tcPr>
          <w:p w14:paraId="736AE4F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CARRETERA AL AEROPUERTO, COL. SAN GERMAN, GUAYMAS, 85424.</w:t>
            </w:r>
          </w:p>
        </w:tc>
        <w:tc>
          <w:tcPr>
            <w:tcW w:w="1329" w:type="dxa"/>
            <w:tcBorders>
              <w:top w:val="single" w:color="auto" w:sz="4" w:space="0"/>
              <w:left w:val="nil"/>
              <w:bottom w:val="single" w:color="auto" w:sz="4" w:space="0"/>
              <w:right w:val="single" w:color="auto" w:sz="4" w:space="0"/>
            </w:tcBorders>
            <w:noWrap/>
            <w:vAlign w:val="center"/>
          </w:tcPr>
          <w:p w14:paraId="3024B88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GUAYMAS</w:t>
            </w:r>
          </w:p>
        </w:tc>
        <w:tc>
          <w:tcPr>
            <w:tcW w:w="1342" w:type="dxa"/>
            <w:tcBorders>
              <w:top w:val="single" w:color="auto" w:sz="4" w:space="0"/>
              <w:left w:val="nil"/>
              <w:bottom w:val="single" w:color="auto" w:sz="4" w:space="0"/>
              <w:right w:val="single" w:color="auto" w:sz="4" w:space="0"/>
            </w:tcBorders>
            <w:noWrap/>
            <w:vAlign w:val="bottom"/>
          </w:tcPr>
          <w:p w14:paraId="54C0D193">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bottom"/>
          </w:tcPr>
          <w:p w14:paraId="521963F6">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30</w:t>
            </w:r>
          </w:p>
        </w:tc>
        <w:tc>
          <w:tcPr>
            <w:tcW w:w="1384" w:type="dxa"/>
            <w:tcBorders>
              <w:top w:val="single" w:color="auto" w:sz="4" w:space="0"/>
              <w:left w:val="nil"/>
              <w:bottom w:val="single" w:color="auto" w:sz="4" w:space="0"/>
              <w:right w:val="single" w:color="auto" w:sz="4" w:space="0"/>
            </w:tcBorders>
            <w:noWrap/>
            <w:vAlign w:val="bottom"/>
          </w:tcPr>
          <w:p w14:paraId="47C98287">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0.5</w:t>
            </w:r>
          </w:p>
        </w:tc>
        <w:tc>
          <w:tcPr>
            <w:tcW w:w="1265" w:type="dxa"/>
            <w:tcBorders>
              <w:top w:val="single" w:color="auto" w:sz="4" w:space="0"/>
              <w:left w:val="nil"/>
              <w:bottom w:val="single" w:color="auto" w:sz="4" w:space="0"/>
              <w:right w:val="single" w:color="auto" w:sz="4" w:space="0"/>
            </w:tcBorders>
            <w:noWrap/>
            <w:vAlign w:val="center"/>
          </w:tcPr>
          <w:p w14:paraId="368D513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408369F2">
        <w:tblPrEx>
          <w:tblCellMar>
            <w:top w:w="0" w:type="dxa"/>
            <w:left w:w="70" w:type="dxa"/>
            <w:bottom w:w="0" w:type="dxa"/>
            <w:right w:w="70" w:type="dxa"/>
          </w:tblCellMar>
        </w:tblPrEx>
        <w:trPr>
          <w:gridAfter w:val="1"/>
          <w:wAfter w:w="506" w:type="dxa"/>
          <w:trHeight w:val="2297"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0789DDC1">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031E7F5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SECRETARIA DE SEGURIDAD PUBLICA</w:t>
            </w:r>
          </w:p>
        </w:tc>
        <w:tc>
          <w:tcPr>
            <w:tcW w:w="1741" w:type="dxa"/>
            <w:tcBorders>
              <w:top w:val="single" w:color="auto" w:sz="4" w:space="0"/>
              <w:left w:val="nil"/>
              <w:bottom w:val="single" w:color="auto" w:sz="4" w:space="0"/>
              <w:right w:val="single" w:color="auto" w:sz="4" w:space="0"/>
            </w:tcBorders>
            <w:noWrap/>
            <w:vAlign w:val="center"/>
          </w:tcPr>
          <w:p w14:paraId="7B7548E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CARRETERA A NACOZARI KM 1, COL. LADRILLERA II, AGUA PRIETA, CP. 84259.</w:t>
            </w:r>
          </w:p>
        </w:tc>
        <w:tc>
          <w:tcPr>
            <w:tcW w:w="1329" w:type="dxa"/>
            <w:tcBorders>
              <w:top w:val="single" w:color="auto" w:sz="4" w:space="0"/>
              <w:left w:val="nil"/>
              <w:bottom w:val="single" w:color="auto" w:sz="4" w:space="0"/>
              <w:right w:val="single" w:color="auto" w:sz="4" w:space="0"/>
            </w:tcBorders>
            <w:noWrap/>
            <w:vAlign w:val="center"/>
          </w:tcPr>
          <w:p w14:paraId="0EDABF5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AGUA PRIETA</w:t>
            </w:r>
          </w:p>
        </w:tc>
        <w:tc>
          <w:tcPr>
            <w:tcW w:w="1342" w:type="dxa"/>
            <w:tcBorders>
              <w:top w:val="single" w:color="auto" w:sz="4" w:space="0"/>
              <w:left w:val="nil"/>
              <w:bottom w:val="single" w:color="auto" w:sz="4" w:space="0"/>
              <w:right w:val="single" w:color="auto" w:sz="4" w:space="0"/>
            </w:tcBorders>
            <w:noWrap/>
            <w:vAlign w:val="bottom"/>
          </w:tcPr>
          <w:p w14:paraId="0F3A1C1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bottom"/>
          </w:tcPr>
          <w:p w14:paraId="6E065D2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30</w:t>
            </w:r>
          </w:p>
        </w:tc>
        <w:tc>
          <w:tcPr>
            <w:tcW w:w="1384" w:type="dxa"/>
            <w:tcBorders>
              <w:top w:val="single" w:color="auto" w:sz="4" w:space="0"/>
              <w:left w:val="nil"/>
              <w:bottom w:val="single" w:color="auto" w:sz="4" w:space="0"/>
              <w:right w:val="single" w:color="auto" w:sz="4" w:space="0"/>
            </w:tcBorders>
            <w:noWrap/>
            <w:vAlign w:val="bottom"/>
          </w:tcPr>
          <w:p w14:paraId="0DCBABF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0.5</w:t>
            </w:r>
          </w:p>
        </w:tc>
        <w:tc>
          <w:tcPr>
            <w:tcW w:w="1265" w:type="dxa"/>
            <w:tcBorders>
              <w:top w:val="single" w:color="auto" w:sz="4" w:space="0"/>
              <w:left w:val="nil"/>
              <w:bottom w:val="single" w:color="auto" w:sz="4" w:space="0"/>
              <w:right w:val="single" w:color="auto" w:sz="4" w:space="0"/>
            </w:tcBorders>
            <w:noWrap/>
            <w:vAlign w:val="center"/>
          </w:tcPr>
          <w:p w14:paraId="2823586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0D8CD890">
        <w:tblPrEx>
          <w:tblCellMar>
            <w:top w:w="0" w:type="dxa"/>
            <w:left w:w="70" w:type="dxa"/>
            <w:bottom w:w="0" w:type="dxa"/>
            <w:right w:w="70" w:type="dxa"/>
          </w:tblCellMar>
        </w:tblPrEx>
        <w:trPr>
          <w:gridAfter w:val="1"/>
          <w:wAfter w:w="506" w:type="dxa"/>
          <w:trHeight w:val="2711"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657B2D91">
            <w:pPr>
              <w:tabs>
                <w:tab w:val="left" w:pos="284"/>
              </w:tabs>
              <w:spacing w:after="0" w:line="240" w:lineRule="auto"/>
              <w:jc w:val="center"/>
              <w:rPr>
                <w:rFonts w:hint="default" w:ascii="Arial" w:hAnsi="Arial" w:cs="Arial"/>
                <w:sz w:val="16"/>
                <w:szCs w:val="16"/>
              </w:rPr>
            </w:pPr>
            <w:r>
              <w:rPr>
                <w:rFonts w:hint="default" w:ascii="Arial" w:hAnsi="Arial" w:cs="Arial"/>
                <w:b/>
                <w:bCs/>
                <w:color w:val="000000"/>
                <w:sz w:val="16"/>
                <w:szCs w:val="16"/>
              </w:rPr>
              <w:t>SEC</w:t>
            </w:r>
          </w:p>
        </w:tc>
        <w:tc>
          <w:tcPr>
            <w:tcW w:w="1248" w:type="dxa"/>
            <w:tcBorders>
              <w:top w:val="single" w:color="auto" w:sz="4" w:space="0"/>
              <w:left w:val="nil"/>
              <w:bottom w:val="single" w:color="auto" w:sz="4" w:space="0"/>
              <w:right w:val="single" w:color="auto" w:sz="4" w:space="0"/>
            </w:tcBorders>
            <w:noWrap/>
            <w:vAlign w:val="center"/>
          </w:tcPr>
          <w:p w14:paraId="2C1B4C0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COMISIÓN DEL DEPORTE DEL ESTADO DE SONORA</w:t>
            </w:r>
          </w:p>
        </w:tc>
        <w:tc>
          <w:tcPr>
            <w:tcW w:w="1741" w:type="dxa"/>
            <w:tcBorders>
              <w:top w:val="single" w:color="auto" w:sz="4" w:space="0"/>
              <w:left w:val="nil"/>
              <w:bottom w:val="single" w:color="auto" w:sz="4" w:space="0"/>
              <w:right w:val="single" w:color="auto" w:sz="4" w:space="0"/>
            </w:tcBorders>
            <w:noWrap/>
            <w:vAlign w:val="center"/>
          </w:tcPr>
          <w:p w14:paraId="3F84A74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ESTADIO MUNDIALISTAS</w:t>
            </w:r>
          </w:p>
        </w:tc>
        <w:tc>
          <w:tcPr>
            <w:tcW w:w="1329" w:type="dxa"/>
            <w:tcBorders>
              <w:top w:val="single" w:color="auto" w:sz="4" w:space="0"/>
              <w:left w:val="nil"/>
              <w:bottom w:val="single" w:color="auto" w:sz="4" w:space="0"/>
              <w:right w:val="single" w:color="auto" w:sz="4" w:space="0"/>
            </w:tcBorders>
            <w:noWrap/>
            <w:vAlign w:val="center"/>
          </w:tcPr>
          <w:p w14:paraId="07BED76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 SONORA</w:t>
            </w:r>
          </w:p>
        </w:tc>
        <w:tc>
          <w:tcPr>
            <w:tcW w:w="1342" w:type="dxa"/>
            <w:tcBorders>
              <w:top w:val="single" w:color="auto" w:sz="4" w:space="0"/>
              <w:left w:val="nil"/>
              <w:bottom w:val="single" w:color="auto" w:sz="4" w:space="0"/>
              <w:right w:val="single" w:color="auto" w:sz="4" w:space="0"/>
            </w:tcBorders>
            <w:noWrap/>
            <w:vAlign w:val="center"/>
          </w:tcPr>
          <w:p w14:paraId="17DE0DC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2730A67E">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 MT3</w:t>
            </w:r>
          </w:p>
        </w:tc>
        <w:tc>
          <w:tcPr>
            <w:tcW w:w="1384" w:type="dxa"/>
            <w:tcBorders>
              <w:top w:val="single" w:color="auto" w:sz="4" w:space="0"/>
              <w:left w:val="nil"/>
              <w:bottom w:val="single" w:color="auto" w:sz="4" w:space="0"/>
              <w:right w:val="single" w:color="auto" w:sz="4" w:space="0"/>
            </w:tcBorders>
            <w:noWrap/>
            <w:vAlign w:val="bottom"/>
          </w:tcPr>
          <w:p w14:paraId="0C18E70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1265" w:type="dxa"/>
            <w:tcBorders>
              <w:top w:val="single" w:color="auto" w:sz="4" w:space="0"/>
              <w:left w:val="nil"/>
              <w:bottom w:val="single" w:color="auto" w:sz="4" w:space="0"/>
              <w:right w:val="single" w:color="auto" w:sz="4" w:space="0"/>
            </w:tcBorders>
            <w:noWrap/>
            <w:vAlign w:val="center"/>
          </w:tcPr>
          <w:p w14:paraId="562062E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INORGANICO</w:t>
            </w:r>
          </w:p>
        </w:tc>
      </w:tr>
      <w:tr w14:paraId="01B3F06D">
        <w:tblPrEx>
          <w:tblCellMar>
            <w:top w:w="0" w:type="dxa"/>
            <w:left w:w="70" w:type="dxa"/>
            <w:bottom w:w="0" w:type="dxa"/>
            <w:right w:w="70" w:type="dxa"/>
          </w:tblCellMar>
        </w:tblPrEx>
        <w:trPr>
          <w:gridAfter w:val="1"/>
          <w:wAfter w:w="506" w:type="dxa"/>
          <w:trHeight w:val="2297"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64371607">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6951100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COMISIÓN DEL DEPORTE DEL ESTADO DE SONORA</w:t>
            </w:r>
          </w:p>
        </w:tc>
        <w:tc>
          <w:tcPr>
            <w:tcW w:w="1741" w:type="dxa"/>
            <w:tcBorders>
              <w:top w:val="single" w:color="auto" w:sz="4" w:space="0"/>
              <w:left w:val="nil"/>
              <w:bottom w:val="single" w:color="auto" w:sz="4" w:space="0"/>
              <w:right w:val="single" w:color="auto" w:sz="4" w:space="0"/>
            </w:tcBorders>
            <w:noWrap/>
            <w:vAlign w:val="center"/>
          </w:tcPr>
          <w:p w14:paraId="298384BE">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UNIDAD DEL NOROESTE</w:t>
            </w:r>
          </w:p>
        </w:tc>
        <w:tc>
          <w:tcPr>
            <w:tcW w:w="1329" w:type="dxa"/>
            <w:tcBorders>
              <w:top w:val="single" w:color="auto" w:sz="4" w:space="0"/>
              <w:left w:val="nil"/>
              <w:bottom w:val="single" w:color="auto" w:sz="4" w:space="0"/>
              <w:right w:val="single" w:color="auto" w:sz="4" w:space="0"/>
            </w:tcBorders>
            <w:noWrap/>
            <w:vAlign w:val="center"/>
          </w:tcPr>
          <w:p w14:paraId="6D8CFE7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 SONORA</w:t>
            </w:r>
          </w:p>
        </w:tc>
        <w:tc>
          <w:tcPr>
            <w:tcW w:w="1342" w:type="dxa"/>
            <w:tcBorders>
              <w:top w:val="single" w:color="auto" w:sz="4" w:space="0"/>
              <w:left w:val="nil"/>
              <w:bottom w:val="single" w:color="auto" w:sz="4" w:space="0"/>
              <w:right w:val="single" w:color="auto" w:sz="4" w:space="0"/>
            </w:tcBorders>
            <w:noWrap/>
            <w:vAlign w:val="center"/>
          </w:tcPr>
          <w:p w14:paraId="3DE4A64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 TOLVA</w:t>
            </w:r>
          </w:p>
        </w:tc>
        <w:tc>
          <w:tcPr>
            <w:tcW w:w="986" w:type="dxa"/>
            <w:tcBorders>
              <w:top w:val="single" w:color="auto" w:sz="4" w:space="0"/>
              <w:left w:val="nil"/>
              <w:bottom w:val="single" w:color="auto" w:sz="4" w:space="0"/>
              <w:right w:val="single" w:color="auto" w:sz="4" w:space="0"/>
            </w:tcBorders>
            <w:noWrap/>
            <w:vAlign w:val="center"/>
          </w:tcPr>
          <w:p w14:paraId="4A2BD8A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30 MT3</w:t>
            </w:r>
          </w:p>
        </w:tc>
        <w:tc>
          <w:tcPr>
            <w:tcW w:w="1384" w:type="dxa"/>
            <w:tcBorders>
              <w:top w:val="single" w:color="auto" w:sz="4" w:space="0"/>
              <w:left w:val="nil"/>
              <w:bottom w:val="single" w:color="auto" w:sz="4" w:space="0"/>
              <w:right w:val="single" w:color="auto" w:sz="4" w:space="0"/>
            </w:tcBorders>
            <w:noWrap/>
            <w:vAlign w:val="bottom"/>
          </w:tcPr>
          <w:p w14:paraId="216425A1">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w:t>
            </w:r>
          </w:p>
        </w:tc>
        <w:tc>
          <w:tcPr>
            <w:tcW w:w="1265" w:type="dxa"/>
            <w:tcBorders>
              <w:top w:val="single" w:color="auto" w:sz="4" w:space="0"/>
              <w:left w:val="nil"/>
              <w:bottom w:val="single" w:color="auto" w:sz="4" w:space="0"/>
              <w:right w:val="single" w:color="auto" w:sz="4" w:space="0"/>
            </w:tcBorders>
            <w:noWrap/>
            <w:vAlign w:val="center"/>
          </w:tcPr>
          <w:p w14:paraId="082BCDD3">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INORGANICO</w:t>
            </w:r>
          </w:p>
        </w:tc>
      </w:tr>
      <w:tr w14:paraId="7AF216FD">
        <w:tblPrEx>
          <w:tblCellMar>
            <w:top w:w="0" w:type="dxa"/>
            <w:left w:w="70" w:type="dxa"/>
            <w:bottom w:w="0" w:type="dxa"/>
            <w:right w:w="70" w:type="dxa"/>
          </w:tblCellMar>
        </w:tblPrEx>
        <w:trPr>
          <w:gridAfter w:val="1"/>
          <w:wAfter w:w="506" w:type="dxa"/>
          <w:trHeight w:val="2711"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5F0C0500">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7221FC3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COMISIÓN DEL DEPORTE DEL ESTADO DE SONORA</w:t>
            </w:r>
          </w:p>
        </w:tc>
        <w:tc>
          <w:tcPr>
            <w:tcW w:w="1741" w:type="dxa"/>
            <w:tcBorders>
              <w:top w:val="single" w:color="auto" w:sz="4" w:space="0"/>
              <w:left w:val="nil"/>
              <w:bottom w:val="single" w:color="auto" w:sz="4" w:space="0"/>
              <w:right w:val="single" w:color="auto" w:sz="4" w:space="0"/>
            </w:tcBorders>
            <w:noWrap/>
            <w:vAlign w:val="center"/>
          </w:tcPr>
          <w:p w14:paraId="306C9EB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UNIDAD HERMOSILLO</w:t>
            </w:r>
          </w:p>
        </w:tc>
        <w:tc>
          <w:tcPr>
            <w:tcW w:w="1329" w:type="dxa"/>
            <w:tcBorders>
              <w:top w:val="single" w:color="auto" w:sz="4" w:space="0"/>
              <w:left w:val="nil"/>
              <w:bottom w:val="single" w:color="auto" w:sz="4" w:space="0"/>
              <w:right w:val="single" w:color="auto" w:sz="4" w:space="0"/>
            </w:tcBorders>
            <w:noWrap/>
            <w:vAlign w:val="center"/>
          </w:tcPr>
          <w:p w14:paraId="5B24F49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 SONORA</w:t>
            </w:r>
          </w:p>
        </w:tc>
        <w:tc>
          <w:tcPr>
            <w:tcW w:w="1342" w:type="dxa"/>
            <w:tcBorders>
              <w:top w:val="single" w:color="auto" w:sz="4" w:space="0"/>
              <w:left w:val="nil"/>
              <w:bottom w:val="single" w:color="auto" w:sz="4" w:space="0"/>
              <w:right w:val="single" w:color="auto" w:sz="4" w:space="0"/>
            </w:tcBorders>
            <w:noWrap/>
            <w:vAlign w:val="center"/>
          </w:tcPr>
          <w:p w14:paraId="31E3ED9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67D0CDA7">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 MT3</w:t>
            </w:r>
          </w:p>
        </w:tc>
        <w:tc>
          <w:tcPr>
            <w:tcW w:w="1384" w:type="dxa"/>
            <w:tcBorders>
              <w:top w:val="single" w:color="auto" w:sz="4" w:space="0"/>
              <w:left w:val="nil"/>
              <w:bottom w:val="single" w:color="auto" w:sz="4" w:space="0"/>
              <w:right w:val="single" w:color="auto" w:sz="4" w:space="0"/>
            </w:tcBorders>
            <w:noWrap/>
            <w:vAlign w:val="bottom"/>
          </w:tcPr>
          <w:p w14:paraId="730A0681">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1265" w:type="dxa"/>
            <w:tcBorders>
              <w:top w:val="single" w:color="auto" w:sz="4" w:space="0"/>
              <w:left w:val="nil"/>
              <w:bottom w:val="single" w:color="auto" w:sz="4" w:space="0"/>
              <w:right w:val="single" w:color="auto" w:sz="4" w:space="0"/>
            </w:tcBorders>
            <w:noWrap/>
            <w:vAlign w:val="center"/>
          </w:tcPr>
          <w:p w14:paraId="5CB890D6">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INORGANICO</w:t>
            </w:r>
          </w:p>
        </w:tc>
      </w:tr>
      <w:tr w14:paraId="0450D9A4">
        <w:tblPrEx>
          <w:tblCellMar>
            <w:top w:w="0" w:type="dxa"/>
            <w:left w:w="70" w:type="dxa"/>
            <w:bottom w:w="0" w:type="dxa"/>
            <w:right w:w="70" w:type="dxa"/>
          </w:tblCellMar>
        </w:tblPrEx>
        <w:trPr>
          <w:gridAfter w:val="1"/>
          <w:wAfter w:w="506" w:type="dxa"/>
          <w:trHeight w:val="2711"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41E56C10">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5FA9C51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COMISIÓN DEL DEPORTE DEL ESTADO DE SONORA</w:t>
            </w:r>
          </w:p>
        </w:tc>
        <w:tc>
          <w:tcPr>
            <w:tcW w:w="1741" w:type="dxa"/>
            <w:tcBorders>
              <w:top w:val="single" w:color="auto" w:sz="4" w:space="0"/>
              <w:left w:val="nil"/>
              <w:bottom w:val="single" w:color="auto" w:sz="4" w:space="0"/>
              <w:right w:val="single" w:color="auto" w:sz="4" w:space="0"/>
            </w:tcBorders>
            <w:noWrap/>
            <w:vAlign w:val="bottom"/>
          </w:tcPr>
          <w:p w14:paraId="595A296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POLIFUNCIONAL</w:t>
            </w:r>
          </w:p>
        </w:tc>
        <w:tc>
          <w:tcPr>
            <w:tcW w:w="1329" w:type="dxa"/>
            <w:tcBorders>
              <w:top w:val="single" w:color="auto" w:sz="4" w:space="0"/>
              <w:left w:val="nil"/>
              <w:bottom w:val="single" w:color="auto" w:sz="4" w:space="0"/>
              <w:right w:val="single" w:color="auto" w:sz="4" w:space="0"/>
            </w:tcBorders>
            <w:noWrap/>
            <w:vAlign w:val="center"/>
          </w:tcPr>
          <w:p w14:paraId="77F3C0F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 SONORA</w:t>
            </w:r>
          </w:p>
        </w:tc>
        <w:tc>
          <w:tcPr>
            <w:tcW w:w="1342" w:type="dxa"/>
            <w:tcBorders>
              <w:top w:val="single" w:color="auto" w:sz="4" w:space="0"/>
              <w:left w:val="nil"/>
              <w:bottom w:val="single" w:color="auto" w:sz="4" w:space="0"/>
              <w:right w:val="single" w:color="auto" w:sz="4" w:space="0"/>
            </w:tcBorders>
            <w:noWrap/>
            <w:vAlign w:val="center"/>
          </w:tcPr>
          <w:p w14:paraId="4E47704E">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6D9D3D3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 MT3</w:t>
            </w:r>
          </w:p>
        </w:tc>
        <w:tc>
          <w:tcPr>
            <w:tcW w:w="1384" w:type="dxa"/>
            <w:tcBorders>
              <w:top w:val="single" w:color="auto" w:sz="4" w:space="0"/>
              <w:left w:val="nil"/>
              <w:bottom w:val="single" w:color="auto" w:sz="4" w:space="0"/>
              <w:right w:val="single" w:color="auto" w:sz="4" w:space="0"/>
            </w:tcBorders>
            <w:noWrap/>
            <w:vAlign w:val="bottom"/>
          </w:tcPr>
          <w:p w14:paraId="2F7ECDC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1265" w:type="dxa"/>
            <w:tcBorders>
              <w:top w:val="single" w:color="auto" w:sz="4" w:space="0"/>
              <w:left w:val="nil"/>
              <w:bottom w:val="single" w:color="auto" w:sz="4" w:space="0"/>
              <w:right w:val="single" w:color="auto" w:sz="4" w:space="0"/>
            </w:tcBorders>
            <w:noWrap/>
            <w:vAlign w:val="center"/>
          </w:tcPr>
          <w:p w14:paraId="784A1FF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INORGANICO</w:t>
            </w:r>
          </w:p>
        </w:tc>
      </w:tr>
      <w:tr w14:paraId="2509E3E1">
        <w:tblPrEx>
          <w:tblCellMar>
            <w:top w:w="0" w:type="dxa"/>
            <w:left w:w="70" w:type="dxa"/>
            <w:bottom w:w="0" w:type="dxa"/>
            <w:right w:w="70" w:type="dxa"/>
          </w:tblCellMar>
        </w:tblPrEx>
        <w:trPr>
          <w:gridAfter w:val="1"/>
          <w:wAfter w:w="506" w:type="dxa"/>
          <w:trHeight w:val="2711"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3941275D">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68D0CFB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COMISIÓN DEL DEPORTE DEL ESTADO DE SONORA</w:t>
            </w:r>
          </w:p>
        </w:tc>
        <w:tc>
          <w:tcPr>
            <w:tcW w:w="1741" w:type="dxa"/>
            <w:tcBorders>
              <w:top w:val="single" w:color="auto" w:sz="4" w:space="0"/>
              <w:left w:val="nil"/>
              <w:bottom w:val="single" w:color="auto" w:sz="4" w:space="0"/>
              <w:right w:val="single" w:color="auto" w:sz="4" w:space="0"/>
            </w:tcBorders>
            <w:noWrap/>
            <w:vAlign w:val="bottom"/>
          </w:tcPr>
          <w:p w14:paraId="07F50D7D">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GIMNASIO DEL EDO</w:t>
            </w:r>
          </w:p>
        </w:tc>
        <w:tc>
          <w:tcPr>
            <w:tcW w:w="1329" w:type="dxa"/>
            <w:tcBorders>
              <w:top w:val="single" w:color="auto" w:sz="4" w:space="0"/>
              <w:left w:val="nil"/>
              <w:bottom w:val="single" w:color="auto" w:sz="4" w:space="0"/>
              <w:right w:val="single" w:color="auto" w:sz="4" w:space="0"/>
            </w:tcBorders>
            <w:noWrap/>
            <w:vAlign w:val="center"/>
          </w:tcPr>
          <w:p w14:paraId="5901CFD6">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 SONORA</w:t>
            </w:r>
          </w:p>
        </w:tc>
        <w:tc>
          <w:tcPr>
            <w:tcW w:w="1342" w:type="dxa"/>
            <w:tcBorders>
              <w:top w:val="single" w:color="auto" w:sz="4" w:space="0"/>
              <w:left w:val="nil"/>
              <w:bottom w:val="single" w:color="auto" w:sz="4" w:space="0"/>
              <w:right w:val="single" w:color="auto" w:sz="4" w:space="0"/>
            </w:tcBorders>
            <w:noWrap/>
            <w:vAlign w:val="center"/>
          </w:tcPr>
          <w:p w14:paraId="25B11EF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986" w:type="dxa"/>
            <w:tcBorders>
              <w:top w:val="single" w:color="auto" w:sz="4" w:space="0"/>
              <w:left w:val="nil"/>
              <w:bottom w:val="single" w:color="auto" w:sz="4" w:space="0"/>
              <w:right w:val="single" w:color="auto" w:sz="4" w:space="0"/>
            </w:tcBorders>
            <w:noWrap/>
            <w:vAlign w:val="center"/>
          </w:tcPr>
          <w:p w14:paraId="42081BF7">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 MT3</w:t>
            </w:r>
          </w:p>
        </w:tc>
        <w:tc>
          <w:tcPr>
            <w:tcW w:w="1384" w:type="dxa"/>
            <w:tcBorders>
              <w:top w:val="single" w:color="auto" w:sz="4" w:space="0"/>
              <w:left w:val="nil"/>
              <w:bottom w:val="single" w:color="auto" w:sz="4" w:space="0"/>
              <w:right w:val="single" w:color="auto" w:sz="4" w:space="0"/>
            </w:tcBorders>
            <w:noWrap/>
            <w:vAlign w:val="bottom"/>
          </w:tcPr>
          <w:p w14:paraId="1212536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1265" w:type="dxa"/>
            <w:tcBorders>
              <w:top w:val="single" w:color="auto" w:sz="4" w:space="0"/>
              <w:left w:val="nil"/>
              <w:bottom w:val="single" w:color="auto" w:sz="4" w:space="0"/>
              <w:right w:val="single" w:color="auto" w:sz="4" w:space="0"/>
            </w:tcBorders>
            <w:noWrap/>
            <w:vAlign w:val="center"/>
          </w:tcPr>
          <w:p w14:paraId="3A99DAB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INORGANICO</w:t>
            </w:r>
          </w:p>
        </w:tc>
      </w:tr>
      <w:tr w14:paraId="46C524E9">
        <w:tblPrEx>
          <w:tblCellMar>
            <w:top w:w="0" w:type="dxa"/>
            <w:left w:w="70" w:type="dxa"/>
            <w:bottom w:w="0" w:type="dxa"/>
            <w:right w:w="70" w:type="dxa"/>
          </w:tblCellMar>
        </w:tblPrEx>
        <w:trPr>
          <w:gridAfter w:val="1"/>
          <w:wAfter w:w="506" w:type="dxa"/>
          <w:trHeight w:val="2711"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13F44D62">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7F4CA5B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COMISIÓN DEL DEPORTE DEL ESTADO DE SONORA</w:t>
            </w:r>
          </w:p>
        </w:tc>
        <w:tc>
          <w:tcPr>
            <w:tcW w:w="1741" w:type="dxa"/>
            <w:tcBorders>
              <w:top w:val="single" w:color="auto" w:sz="4" w:space="0"/>
              <w:left w:val="nil"/>
              <w:bottom w:val="single" w:color="auto" w:sz="4" w:space="0"/>
              <w:right w:val="single" w:color="auto" w:sz="4" w:space="0"/>
            </w:tcBorders>
            <w:noWrap/>
            <w:vAlign w:val="bottom"/>
          </w:tcPr>
          <w:p w14:paraId="76759CA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UNIDAD LEY 57</w:t>
            </w:r>
          </w:p>
        </w:tc>
        <w:tc>
          <w:tcPr>
            <w:tcW w:w="1329" w:type="dxa"/>
            <w:tcBorders>
              <w:top w:val="single" w:color="auto" w:sz="4" w:space="0"/>
              <w:left w:val="nil"/>
              <w:bottom w:val="single" w:color="auto" w:sz="4" w:space="0"/>
              <w:right w:val="single" w:color="auto" w:sz="4" w:space="0"/>
            </w:tcBorders>
            <w:noWrap/>
            <w:vAlign w:val="center"/>
          </w:tcPr>
          <w:p w14:paraId="0D2C3127">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 SONORA</w:t>
            </w:r>
          </w:p>
        </w:tc>
        <w:tc>
          <w:tcPr>
            <w:tcW w:w="1342" w:type="dxa"/>
            <w:tcBorders>
              <w:top w:val="single" w:color="auto" w:sz="4" w:space="0"/>
              <w:left w:val="nil"/>
              <w:bottom w:val="single" w:color="auto" w:sz="4" w:space="0"/>
              <w:right w:val="single" w:color="auto" w:sz="4" w:space="0"/>
            </w:tcBorders>
            <w:noWrap/>
            <w:vAlign w:val="center"/>
          </w:tcPr>
          <w:p w14:paraId="22207C4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52ED6AF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 MT3</w:t>
            </w:r>
          </w:p>
        </w:tc>
        <w:tc>
          <w:tcPr>
            <w:tcW w:w="1384" w:type="dxa"/>
            <w:tcBorders>
              <w:top w:val="single" w:color="auto" w:sz="4" w:space="0"/>
              <w:left w:val="nil"/>
              <w:bottom w:val="single" w:color="auto" w:sz="4" w:space="0"/>
              <w:right w:val="single" w:color="auto" w:sz="4" w:space="0"/>
            </w:tcBorders>
            <w:noWrap/>
            <w:vAlign w:val="bottom"/>
          </w:tcPr>
          <w:p w14:paraId="2EC63F4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1265" w:type="dxa"/>
            <w:tcBorders>
              <w:top w:val="single" w:color="auto" w:sz="4" w:space="0"/>
              <w:left w:val="nil"/>
              <w:bottom w:val="single" w:color="auto" w:sz="4" w:space="0"/>
              <w:right w:val="single" w:color="auto" w:sz="4" w:space="0"/>
            </w:tcBorders>
            <w:noWrap/>
            <w:vAlign w:val="center"/>
          </w:tcPr>
          <w:p w14:paraId="1AC1795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INORGANICO</w:t>
            </w:r>
          </w:p>
        </w:tc>
      </w:tr>
      <w:tr w14:paraId="74585534">
        <w:tblPrEx>
          <w:tblCellMar>
            <w:top w:w="0" w:type="dxa"/>
            <w:left w:w="70" w:type="dxa"/>
            <w:bottom w:w="0" w:type="dxa"/>
            <w:right w:w="70" w:type="dxa"/>
          </w:tblCellMar>
        </w:tblPrEx>
        <w:trPr>
          <w:gridAfter w:val="1"/>
          <w:wAfter w:w="506" w:type="dxa"/>
          <w:trHeight w:val="2711"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1EF8CC6D">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21F9B7C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COMISIÓN DEL DEPORTE DEL ESTADO DE SONORA</w:t>
            </w:r>
          </w:p>
        </w:tc>
        <w:tc>
          <w:tcPr>
            <w:tcW w:w="1741" w:type="dxa"/>
            <w:tcBorders>
              <w:top w:val="single" w:color="auto" w:sz="4" w:space="0"/>
              <w:left w:val="nil"/>
              <w:bottom w:val="single" w:color="auto" w:sz="4" w:space="0"/>
              <w:right w:val="single" w:color="auto" w:sz="4" w:space="0"/>
            </w:tcBorders>
            <w:noWrap/>
            <w:vAlign w:val="center"/>
          </w:tcPr>
          <w:p w14:paraId="08BDC468">
            <w:pPr>
              <w:tabs>
                <w:tab w:val="left" w:pos="284"/>
              </w:tabs>
              <w:spacing w:after="0" w:line="240" w:lineRule="auto"/>
              <w:jc w:val="center"/>
              <w:rPr>
                <w:rFonts w:hint="default" w:ascii="Arial" w:hAnsi="Arial" w:cs="Arial"/>
                <w:sz w:val="16"/>
                <w:szCs w:val="16"/>
              </w:rPr>
            </w:pPr>
            <w:r>
              <w:rPr>
                <w:rFonts w:hint="default" w:ascii="Arial" w:hAnsi="Arial" w:cs="Arial"/>
                <w:sz w:val="16"/>
                <w:szCs w:val="16"/>
              </w:rPr>
              <w:t>USO EN OFICINAS ADMINISTRATIVAS</w:t>
            </w:r>
          </w:p>
        </w:tc>
        <w:tc>
          <w:tcPr>
            <w:tcW w:w="1329" w:type="dxa"/>
            <w:tcBorders>
              <w:top w:val="single" w:color="auto" w:sz="4" w:space="0"/>
              <w:left w:val="nil"/>
              <w:bottom w:val="single" w:color="auto" w:sz="4" w:space="0"/>
              <w:right w:val="single" w:color="auto" w:sz="4" w:space="0"/>
            </w:tcBorders>
            <w:noWrap/>
            <w:vAlign w:val="center"/>
          </w:tcPr>
          <w:p w14:paraId="69D5043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 SONORA</w:t>
            </w:r>
          </w:p>
        </w:tc>
        <w:tc>
          <w:tcPr>
            <w:tcW w:w="1342" w:type="dxa"/>
            <w:tcBorders>
              <w:top w:val="single" w:color="auto" w:sz="4" w:space="0"/>
              <w:left w:val="nil"/>
              <w:bottom w:val="single" w:color="auto" w:sz="4" w:space="0"/>
              <w:right w:val="single" w:color="auto" w:sz="4" w:space="0"/>
            </w:tcBorders>
            <w:noWrap/>
            <w:vAlign w:val="center"/>
          </w:tcPr>
          <w:p w14:paraId="584F1A4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456F4E63">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 MT3</w:t>
            </w:r>
          </w:p>
        </w:tc>
        <w:tc>
          <w:tcPr>
            <w:tcW w:w="1384" w:type="dxa"/>
            <w:tcBorders>
              <w:top w:val="single" w:color="auto" w:sz="4" w:space="0"/>
              <w:left w:val="nil"/>
              <w:bottom w:val="single" w:color="auto" w:sz="4" w:space="0"/>
              <w:right w:val="single" w:color="auto" w:sz="4" w:space="0"/>
            </w:tcBorders>
            <w:noWrap/>
            <w:vAlign w:val="bottom"/>
          </w:tcPr>
          <w:p w14:paraId="1C7D167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 MENSUAL</w:t>
            </w:r>
          </w:p>
        </w:tc>
        <w:tc>
          <w:tcPr>
            <w:tcW w:w="1265" w:type="dxa"/>
            <w:tcBorders>
              <w:top w:val="single" w:color="auto" w:sz="4" w:space="0"/>
              <w:left w:val="nil"/>
              <w:bottom w:val="single" w:color="auto" w:sz="4" w:space="0"/>
              <w:right w:val="single" w:color="auto" w:sz="4" w:space="0"/>
            </w:tcBorders>
            <w:noWrap/>
            <w:vAlign w:val="center"/>
          </w:tcPr>
          <w:p w14:paraId="6ECD452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INORGANICO</w:t>
            </w:r>
          </w:p>
        </w:tc>
      </w:tr>
      <w:tr w14:paraId="50F781BB">
        <w:tblPrEx>
          <w:tblCellMar>
            <w:top w:w="0" w:type="dxa"/>
            <w:left w:w="70" w:type="dxa"/>
            <w:bottom w:w="0" w:type="dxa"/>
            <w:right w:w="70" w:type="dxa"/>
          </w:tblCellMar>
        </w:tblPrEx>
        <w:trPr>
          <w:gridAfter w:val="1"/>
          <w:wAfter w:w="506" w:type="dxa"/>
          <w:trHeight w:val="3742"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7FE183AB">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14838DF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COLEGIO DE EDUCACION PROFESIONAL TECNICA DEL ESTADO DE SONORA</w:t>
            </w:r>
          </w:p>
        </w:tc>
        <w:tc>
          <w:tcPr>
            <w:tcW w:w="1741" w:type="dxa"/>
            <w:tcBorders>
              <w:top w:val="single" w:color="auto" w:sz="4" w:space="0"/>
              <w:left w:val="nil"/>
              <w:bottom w:val="single" w:color="auto" w:sz="4" w:space="0"/>
              <w:right w:val="single" w:color="auto" w:sz="4" w:space="0"/>
            </w:tcBorders>
            <w:noWrap/>
            <w:vAlign w:val="center"/>
          </w:tcPr>
          <w:p w14:paraId="21A572F9">
            <w:pPr>
              <w:tabs>
                <w:tab w:val="left" w:pos="284"/>
              </w:tabs>
              <w:spacing w:after="0" w:line="240" w:lineRule="auto"/>
              <w:jc w:val="center"/>
              <w:rPr>
                <w:rFonts w:hint="default" w:ascii="Arial" w:hAnsi="Arial" w:cs="Arial"/>
                <w:sz w:val="16"/>
                <w:szCs w:val="16"/>
              </w:rPr>
            </w:pPr>
            <w:r>
              <w:rPr>
                <w:rFonts w:hint="default" w:ascii="Arial" w:hAnsi="Arial" w:cs="Arial"/>
                <w:sz w:val="16"/>
                <w:szCs w:val="16"/>
              </w:rPr>
              <w:t>CARR. INTERNACIONAL KM. 6.5 SUR, PARQUE INDUSTRIAL, C.P. 85800</w:t>
            </w:r>
          </w:p>
        </w:tc>
        <w:tc>
          <w:tcPr>
            <w:tcW w:w="1329" w:type="dxa"/>
            <w:tcBorders>
              <w:top w:val="single" w:color="auto" w:sz="4" w:space="0"/>
              <w:left w:val="nil"/>
              <w:bottom w:val="single" w:color="auto" w:sz="4" w:space="0"/>
              <w:right w:val="single" w:color="auto" w:sz="4" w:space="0"/>
            </w:tcBorders>
            <w:noWrap/>
            <w:vAlign w:val="center"/>
          </w:tcPr>
          <w:p w14:paraId="50964F6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NAVOJOA SONORA</w:t>
            </w:r>
          </w:p>
        </w:tc>
        <w:tc>
          <w:tcPr>
            <w:tcW w:w="1342" w:type="dxa"/>
            <w:tcBorders>
              <w:top w:val="single" w:color="auto" w:sz="4" w:space="0"/>
              <w:left w:val="nil"/>
              <w:bottom w:val="single" w:color="auto" w:sz="4" w:space="0"/>
              <w:right w:val="single" w:color="auto" w:sz="4" w:space="0"/>
            </w:tcBorders>
            <w:noWrap/>
            <w:vAlign w:val="center"/>
          </w:tcPr>
          <w:p w14:paraId="1070E45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7CD0029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6m</w:t>
            </w:r>
            <w:r>
              <w:rPr>
                <w:rFonts w:hint="default" w:ascii="Arial" w:hAnsi="Arial" w:cs="Arial"/>
                <w:color w:val="000000"/>
                <w:sz w:val="16"/>
                <w:szCs w:val="16"/>
                <w:vertAlign w:val="superscript"/>
              </w:rPr>
              <w:t>3</w:t>
            </w:r>
          </w:p>
        </w:tc>
        <w:tc>
          <w:tcPr>
            <w:tcW w:w="1384" w:type="dxa"/>
            <w:tcBorders>
              <w:top w:val="single" w:color="auto" w:sz="4" w:space="0"/>
              <w:left w:val="nil"/>
              <w:bottom w:val="single" w:color="auto" w:sz="4" w:space="0"/>
              <w:right w:val="single" w:color="auto" w:sz="4" w:space="0"/>
            </w:tcBorders>
            <w:noWrap/>
            <w:vAlign w:val="center"/>
          </w:tcPr>
          <w:p w14:paraId="4286586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1265" w:type="dxa"/>
            <w:tcBorders>
              <w:top w:val="single" w:color="auto" w:sz="4" w:space="0"/>
              <w:left w:val="nil"/>
              <w:bottom w:val="single" w:color="auto" w:sz="4" w:space="0"/>
              <w:right w:val="single" w:color="auto" w:sz="4" w:space="0"/>
            </w:tcBorders>
            <w:noWrap/>
            <w:vAlign w:val="center"/>
          </w:tcPr>
          <w:p w14:paraId="3BB49727">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1BEA2FA4">
        <w:tblPrEx>
          <w:tblCellMar>
            <w:top w:w="0" w:type="dxa"/>
            <w:left w:w="70" w:type="dxa"/>
            <w:bottom w:w="0" w:type="dxa"/>
            <w:right w:w="70" w:type="dxa"/>
          </w:tblCellMar>
        </w:tblPrEx>
        <w:trPr>
          <w:gridAfter w:val="1"/>
          <w:wAfter w:w="506" w:type="dxa"/>
          <w:trHeight w:val="3742"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25673B88">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5D772A8E">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COLEGIO DE EDUCACION PROFESIONAL TECNICA DEL ESTADO DE SONORA</w:t>
            </w:r>
          </w:p>
        </w:tc>
        <w:tc>
          <w:tcPr>
            <w:tcW w:w="1741" w:type="dxa"/>
            <w:tcBorders>
              <w:top w:val="single" w:color="auto" w:sz="4" w:space="0"/>
              <w:left w:val="nil"/>
              <w:bottom w:val="single" w:color="auto" w:sz="4" w:space="0"/>
              <w:right w:val="single" w:color="auto" w:sz="4" w:space="0"/>
            </w:tcBorders>
            <w:noWrap/>
            <w:vAlign w:val="center"/>
          </w:tcPr>
          <w:p w14:paraId="1A92EF1C">
            <w:pPr>
              <w:tabs>
                <w:tab w:val="left" w:pos="284"/>
              </w:tabs>
              <w:spacing w:after="0" w:line="240" w:lineRule="auto"/>
              <w:jc w:val="center"/>
              <w:rPr>
                <w:rFonts w:hint="default" w:ascii="Arial" w:hAnsi="Arial" w:cs="Arial"/>
                <w:sz w:val="16"/>
                <w:szCs w:val="16"/>
              </w:rPr>
            </w:pPr>
            <w:r>
              <w:rPr>
                <w:rFonts w:hint="default" w:ascii="Arial" w:hAnsi="Arial" w:cs="Arial"/>
                <w:sz w:val="16"/>
                <w:szCs w:val="16"/>
              </w:rPr>
              <w:t>CALZADA FCO. VILLANUEVA CASTELO NO. 206, PARQUE INDUSTRIAL, C.P. 85060</w:t>
            </w:r>
          </w:p>
        </w:tc>
        <w:tc>
          <w:tcPr>
            <w:tcW w:w="1329" w:type="dxa"/>
            <w:tcBorders>
              <w:top w:val="single" w:color="auto" w:sz="4" w:space="0"/>
              <w:left w:val="nil"/>
              <w:bottom w:val="single" w:color="auto" w:sz="4" w:space="0"/>
              <w:right w:val="single" w:color="auto" w:sz="4" w:space="0"/>
            </w:tcBorders>
            <w:noWrap/>
            <w:vAlign w:val="center"/>
          </w:tcPr>
          <w:p w14:paraId="15F41313">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OBREGON SONORA</w:t>
            </w:r>
          </w:p>
        </w:tc>
        <w:tc>
          <w:tcPr>
            <w:tcW w:w="1342" w:type="dxa"/>
            <w:tcBorders>
              <w:top w:val="single" w:color="auto" w:sz="4" w:space="0"/>
              <w:left w:val="nil"/>
              <w:bottom w:val="single" w:color="auto" w:sz="4" w:space="0"/>
              <w:right w:val="single" w:color="auto" w:sz="4" w:space="0"/>
            </w:tcBorders>
            <w:noWrap/>
            <w:vAlign w:val="center"/>
          </w:tcPr>
          <w:p w14:paraId="592F00B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675C47D3">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6m</w:t>
            </w:r>
            <w:r>
              <w:rPr>
                <w:rFonts w:hint="default" w:ascii="Arial" w:hAnsi="Arial" w:cs="Arial"/>
                <w:color w:val="000000"/>
                <w:sz w:val="16"/>
                <w:szCs w:val="16"/>
                <w:vertAlign w:val="superscript"/>
              </w:rPr>
              <w:t>3</w:t>
            </w:r>
          </w:p>
        </w:tc>
        <w:tc>
          <w:tcPr>
            <w:tcW w:w="1384" w:type="dxa"/>
            <w:tcBorders>
              <w:top w:val="single" w:color="auto" w:sz="4" w:space="0"/>
              <w:left w:val="nil"/>
              <w:bottom w:val="single" w:color="auto" w:sz="4" w:space="0"/>
              <w:right w:val="single" w:color="auto" w:sz="4" w:space="0"/>
            </w:tcBorders>
            <w:noWrap/>
            <w:vAlign w:val="center"/>
          </w:tcPr>
          <w:p w14:paraId="3A4C6A4D">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1265" w:type="dxa"/>
            <w:tcBorders>
              <w:top w:val="single" w:color="auto" w:sz="4" w:space="0"/>
              <w:left w:val="nil"/>
              <w:bottom w:val="single" w:color="auto" w:sz="4" w:space="0"/>
              <w:right w:val="single" w:color="auto" w:sz="4" w:space="0"/>
            </w:tcBorders>
            <w:noWrap/>
            <w:vAlign w:val="center"/>
          </w:tcPr>
          <w:p w14:paraId="55B83A1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1965EA2F">
        <w:tblPrEx>
          <w:tblCellMar>
            <w:top w:w="0" w:type="dxa"/>
            <w:left w:w="70" w:type="dxa"/>
            <w:bottom w:w="0" w:type="dxa"/>
            <w:right w:w="70" w:type="dxa"/>
          </w:tblCellMar>
        </w:tblPrEx>
        <w:trPr>
          <w:gridAfter w:val="1"/>
          <w:wAfter w:w="506" w:type="dxa"/>
          <w:trHeight w:val="2504"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69341B46">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39FA7717">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COLEGIO DE EDUCACION PROFESIONAL TECNICA DEL ESTADO DE SONORA</w:t>
            </w:r>
          </w:p>
        </w:tc>
        <w:tc>
          <w:tcPr>
            <w:tcW w:w="1741" w:type="dxa"/>
            <w:tcBorders>
              <w:top w:val="single" w:color="auto" w:sz="4" w:space="0"/>
              <w:left w:val="nil"/>
              <w:bottom w:val="single" w:color="auto" w:sz="4" w:space="0"/>
              <w:right w:val="single" w:color="auto" w:sz="4" w:space="0"/>
            </w:tcBorders>
            <w:noWrap/>
            <w:vAlign w:val="center"/>
          </w:tcPr>
          <w:p w14:paraId="22A7E708">
            <w:pPr>
              <w:tabs>
                <w:tab w:val="left" w:pos="284"/>
              </w:tabs>
              <w:spacing w:after="0" w:line="240" w:lineRule="auto"/>
              <w:jc w:val="center"/>
              <w:rPr>
                <w:rFonts w:hint="default" w:ascii="Arial" w:hAnsi="Arial" w:cs="Arial"/>
                <w:sz w:val="16"/>
                <w:szCs w:val="16"/>
              </w:rPr>
            </w:pPr>
            <w:r>
              <w:rPr>
                <w:rFonts w:hint="default" w:ascii="Arial" w:hAnsi="Arial" w:cs="Arial"/>
                <w:sz w:val="16"/>
                <w:szCs w:val="16"/>
              </w:rPr>
              <w:t>CALLE 25 Y AV. 29, COL. NUEVO PROGRESO, C.P. 84200</w:t>
            </w:r>
          </w:p>
        </w:tc>
        <w:tc>
          <w:tcPr>
            <w:tcW w:w="1329" w:type="dxa"/>
            <w:tcBorders>
              <w:top w:val="single" w:color="auto" w:sz="4" w:space="0"/>
              <w:left w:val="nil"/>
              <w:bottom w:val="single" w:color="auto" w:sz="4" w:space="0"/>
              <w:right w:val="single" w:color="auto" w:sz="4" w:space="0"/>
            </w:tcBorders>
            <w:noWrap/>
            <w:vAlign w:val="center"/>
          </w:tcPr>
          <w:p w14:paraId="6D89292D">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AGUA PRIETA SONORA</w:t>
            </w:r>
          </w:p>
        </w:tc>
        <w:tc>
          <w:tcPr>
            <w:tcW w:w="1342" w:type="dxa"/>
            <w:tcBorders>
              <w:top w:val="single" w:color="auto" w:sz="4" w:space="0"/>
              <w:left w:val="nil"/>
              <w:bottom w:val="single" w:color="auto" w:sz="4" w:space="0"/>
              <w:right w:val="single" w:color="auto" w:sz="4" w:space="0"/>
            </w:tcBorders>
            <w:noWrap/>
            <w:vAlign w:val="center"/>
          </w:tcPr>
          <w:p w14:paraId="13A4C5B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0AC6267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6m</w:t>
            </w:r>
            <w:r>
              <w:rPr>
                <w:rFonts w:hint="default" w:ascii="Arial" w:hAnsi="Arial" w:cs="Arial"/>
                <w:color w:val="000000"/>
                <w:sz w:val="16"/>
                <w:szCs w:val="16"/>
                <w:vertAlign w:val="superscript"/>
              </w:rPr>
              <w:t>3</w:t>
            </w:r>
          </w:p>
        </w:tc>
        <w:tc>
          <w:tcPr>
            <w:tcW w:w="1384" w:type="dxa"/>
            <w:tcBorders>
              <w:top w:val="single" w:color="auto" w:sz="4" w:space="0"/>
              <w:left w:val="nil"/>
              <w:bottom w:val="single" w:color="auto" w:sz="4" w:space="0"/>
              <w:right w:val="single" w:color="auto" w:sz="4" w:space="0"/>
            </w:tcBorders>
            <w:noWrap/>
            <w:vAlign w:val="center"/>
          </w:tcPr>
          <w:p w14:paraId="61824DD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1265" w:type="dxa"/>
            <w:tcBorders>
              <w:top w:val="single" w:color="auto" w:sz="4" w:space="0"/>
              <w:left w:val="nil"/>
              <w:bottom w:val="single" w:color="auto" w:sz="4" w:space="0"/>
              <w:right w:val="single" w:color="auto" w:sz="4" w:space="0"/>
            </w:tcBorders>
            <w:noWrap/>
            <w:vAlign w:val="center"/>
          </w:tcPr>
          <w:p w14:paraId="6946263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6F8FB50E">
        <w:tblPrEx>
          <w:tblCellMar>
            <w:top w:w="0" w:type="dxa"/>
            <w:left w:w="70" w:type="dxa"/>
            <w:bottom w:w="0" w:type="dxa"/>
            <w:right w:w="70" w:type="dxa"/>
          </w:tblCellMar>
        </w:tblPrEx>
        <w:trPr>
          <w:gridAfter w:val="1"/>
          <w:wAfter w:w="506" w:type="dxa"/>
          <w:trHeight w:val="3742"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59533E4A">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035C75C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COLEGIO DE EDUCACION PROFESIONAL TECNICA DEL ESTADO DE SONORA</w:t>
            </w:r>
          </w:p>
        </w:tc>
        <w:tc>
          <w:tcPr>
            <w:tcW w:w="1741" w:type="dxa"/>
            <w:tcBorders>
              <w:top w:val="single" w:color="auto" w:sz="4" w:space="0"/>
              <w:left w:val="nil"/>
              <w:bottom w:val="single" w:color="auto" w:sz="4" w:space="0"/>
              <w:right w:val="single" w:color="auto" w:sz="4" w:space="0"/>
            </w:tcBorders>
            <w:noWrap/>
            <w:vAlign w:val="center"/>
          </w:tcPr>
          <w:p w14:paraId="682D7F7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CARRETERA A SAHUARIPA Y CALLE DE LA PLATA, PARQUE INDUSTRIAL, HERMOSILLO, SONORA</w:t>
            </w:r>
          </w:p>
        </w:tc>
        <w:tc>
          <w:tcPr>
            <w:tcW w:w="1329" w:type="dxa"/>
            <w:tcBorders>
              <w:top w:val="single" w:color="auto" w:sz="4" w:space="0"/>
              <w:left w:val="nil"/>
              <w:bottom w:val="single" w:color="auto" w:sz="4" w:space="0"/>
              <w:right w:val="single" w:color="auto" w:sz="4" w:space="0"/>
            </w:tcBorders>
            <w:noWrap/>
            <w:vAlign w:val="center"/>
          </w:tcPr>
          <w:p w14:paraId="735919E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 SONORA</w:t>
            </w:r>
          </w:p>
        </w:tc>
        <w:tc>
          <w:tcPr>
            <w:tcW w:w="1342" w:type="dxa"/>
            <w:tcBorders>
              <w:top w:val="single" w:color="auto" w:sz="4" w:space="0"/>
              <w:left w:val="nil"/>
              <w:bottom w:val="single" w:color="auto" w:sz="4" w:space="0"/>
              <w:right w:val="single" w:color="auto" w:sz="4" w:space="0"/>
            </w:tcBorders>
            <w:noWrap/>
            <w:vAlign w:val="center"/>
          </w:tcPr>
          <w:p w14:paraId="052B6851">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31652AC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6m</w:t>
            </w:r>
            <w:r>
              <w:rPr>
                <w:rFonts w:hint="default" w:ascii="Arial" w:hAnsi="Arial" w:cs="Arial"/>
                <w:color w:val="000000"/>
                <w:sz w:val="16"/>
                <w:szCs w:val="16"/>
                <w:vertAlign w:val="superscript"/>
              </w:rPr>
              <w:t>3</w:t>
            </w:r>
          </w:p>
        </w:tc>
        <w:tc>
          <w:tcPr>
            <w:tcW w:w="1384" w:type="dxa"/>
            <w:tcBorders>
              <w:top w:val="single" w:color="auto" w:sz="4" w:space="0"/>
              <w:left w:val="nil"/>
              <w:bottom w:val="single" w:color="auto" w:sz="4" w:space="0"/>
              <w:right w:val="single" w:color="auto" w:sz="4" w:space="0"/>
            </w:tcBorders>
            <w:noWrap/>
            <w:vAlign w:val="center"/>
          </w:tcPr>
          <w:p w14:paraId="1A3A617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1265" w:type="dxa"/>
            <w:tcBorders>
              <w:top w:val="single" w:color="auto" w:sz="4" w:space="0"/>
              <w:left w:val="nil"/>
              <w:bottom w:val="single" w:color="auto" w:sz="4" w:space="0"/>
              <w:right w:val="single" w:color="auto" w:sz="4" w:space="0"/>
            </w:tcBorders>
            <w:noWrap/>
            <w:vAlign w:val="center"/>
          </w:tcPr>
          <w:p w14:paraId="622D427E">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30F1AFD6">
        <w:tblPrEx>
          <w:tblCellMar>
            <w:top w:w="0" w:type="dxa"/>
            <w:left w:w="70" w:type="dxa"/>
            <w:bottom w:w="0" w:type="dxa"/>
            <w:right w:w="70" w:type="dxa"/>
          </w:tblCellMar>
        </w:tblPrEx>
        <w:trPr>
          <w:gridAfter w:val="1"/>
          <w:wAfter w:w="506" w:type="dxa"/>
          <w:trHeight w:val="3948"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2EEA9503">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417D4E3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COLEGIO DE EDUCACION PROFESIONAL TECNICA DEL ESTADO DE SONORA</w:t>
            </w:r>
          </w:p>
        </w:tc>
        <w:tc>
          <w:tcPr>
            <w:tcW w:w="1741" w:type="dxa"/>
            <w:tcBorders>
              <w:top w:val="single" w:color="auto" w:sz="4" w:space="0"/>
              <w:left w:val="nil"/>
              <w:bottom w:val="single" w:color="auto" w:sz="4" w:space="0"/>
              <w:right w:val="single" w:color="auto" w:sz="4" w:space="0"/>
            </w:tcBorders>
            <w:noWrap/>
            <w:vAlign w:val="center"/>
          </w:tcPr>
          <w:p w14:paraId="5842E34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BLVD. LUIS DONALDO COLOSIO Y CALZADA DE LOS ÁNGELES, COLONIA LAS QUINTAS, HERMOSILLO, SONORA</w:t>
            </w:r>
          </w:p>
        </w:tc>
        <w:tc>
          <w:tcPr>
            <w:tcW w:w="1329" w:type="dxa"/>
            <w:tcBorders>
              <w:top w:val="single" w:color="auto" w:sz="4" w:space="0"/>
              <w:left w:val="nil"/>
              <w:bottom w:val="single" w:color="auto" w:sz="4" w:space="0"/>
              <w:right w:val="single" w:color="auto" w:sz="4" w:space="0"/>
            </w:tcBorders>
            <w:noWrap/>
            <w:vAlign w:val="center"/>
          </w:tcPr>
          <w:p w14:paraId="1DEA3E13">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 SONORA</w:t>
            </w:r>
          </w:p>
        </w:tc>
        <w:tc>
          <w:tcPr>
            <w:tcW w:w="1342" w:type="dxa"/>
            <w:tcBorders>
              <w:top w:val="single" w:color="auto" w:sz="4" w:space="0"/>
              <w:left w:val="nil"/>
              <w:bottom w:val="single" w:color="auto" w:sz="4" w:space="0"/>
              <w:right w:val="single" w:color="auto" w:sz="4" w:space="0"/>
            </w:tcBorders>
            <w:noWrap/>
            <w:vAlign w:val="center"/>
          </w:tcPr>
          <w:p w14:paraId="513474B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0C107F2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6m</w:t>
            </w:r>
            <w:r>
              <w:rPr>
                <w:rFonts w:hint="default" w:ascii="Arial" w:hAnsi="Arial" w:cs="Arial"/>
                <w:color w:val="000000"/>
                <w:sz w:val="16"/>
                <w:szCs w:val="16"/>
                <w:vertAlign w:val="superscript"/>
              </w:rPr>
              <w:t>3</w:t>
            </w:r>
          </w:p>
        </w:tc>
        <w:tc>
          <w:tcPr>
            <w:tcW w:w="1384" w:type="dxa"/>
            <w:tcBorders>
              <w:top w:val="single" w:color="auto" w:sz="4" w:space="0"/>
              <w:left w:val="nil"/>
              <w:bottom w:val="single" w:color="auto" w:sz="4" w:space="0"/>
              <w:right w:val="single" w:color="auto" w:sz="4" w:space="0"/>
            </w:tcBorders>
            <w:noWrap/>
            <w:vAlign w:val="center"/>
          </w:tcPr>
          <w:p w14:paraId="726C700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1265" w:type="dxa"/>
            <w:tcBorders>
              <w:top w:val="single" w:color="auto" w:sz="4" w:space="0"/>
              <w:left w:val="nil"/>
              <w:bottom w:val="single" w:color="auto" w:sz="4" w:space="0"/>
              <w:right w:val="single" w:color="auto" w:sz="4" w:space="0"/>
            </w:tcBorders>
            <w:noWrap/>
            <w:vAlign w:val="center"/>
          </w:tcPr>
          <w:p w14:paraId="2B083A4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5FDE7F2B">
        <w:tblPrEx>
          <w:tblCellMar>
            <w:top w:w="0" w:type="dxa"/>
            <w:left w:w="70" w:type="dxa"/>
            <w:bottom w:w="0" w:type="dxa"/>
            <w:right w:w="70" w:type="dxa"/>
          </w:tblCellMar>
        </w:tblPrEx>
        <w:trPr>
          <w:gridAfter w:val="1"/>
          <w:wAfter w:w="506" w:type="dxa"/>
          <w:trHeight w:val="3535"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3F0A9B15">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65F469A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COLEGIO DE EDUCACION PROFESIONAL TECNICA DEL ESTADO DE SONORA</w:t>
            </w:r>
          </w:p>
        </w:tc>
        <w:tc>
          <w:tcPr>
            <w:tcW w:w="1741" w:type="dxa"/>
            <w:tcBorders>
              <w:top w:val="single" w:color="auto" w:sz="4" w:space="0"/>
              <w:left w:val="nil"/>
              <w:bottom w:val="single" w:color="auto" w:sz="4" w:space="0"/>
              <w:right w:val="single" w:color="auto" w:sz="4" w:space="0"/>
            </w:tcBorders>
            <w:noWrap/>
            <w:vAlign w:val="bottom"/>
          </w:tcPr>
          <w:p w14:paraId="4BDE9BD1">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CALLE DE LA PLATA Y OLIVOS, PARQUE INDUSTRIAL, HERMOSILLO, SONORA</w:t>
            </w:r>
          </w:p>
        </w:tc>
        <w:tc>
          <w:tcPr>
            <w:tcW w:w="1329" w:type="dxa"/>
            <w:tcBorders>
              <w:top w:val="single" w:color="auto" w:sz="4" w:space="0"/>
              <w:left w:val="nil"/>
              <w:bottom w:val="single" w:color="auto" w:sz="4" w:space="0"/>
              <w:right w:val="single" w:color="auto" w:sz="4" w:space="0"/>
            </w:tcBorders>
            <w:noWrap/>
            <w:vAlign w:val="center"/>
          </w:tcPr>
          <w:p w14:paraId="2BF564D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 SONORA</w:t>
            </w:r>
          </w:p>
        </w:tc>
        <w:tc>
          <w:tcPr>
            <w:tcW w:w="1342" w:type="dxa"/>
            <w:tcBorders>
              <w:top w:val="single" w:color="auto" w:sz="4" w:space="0"/>
              <w:left w:val="nil"/>
              <w:bottom w:val="single" w:color="auto" w:sz="4" w:space="0"/>
              <w:right w:val="single" w:color="auto" w:sz="4" w:space="0"/>
            </w:tcBorders>
            <w:noWrap/>
            <w:vAlign w:val="center"/>
          </w:tcPr>
          <w:p w14:paraId="3BE9BFA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26C7D70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6m</w:t>
            </w:r>
            <w:r>
              <w:rPr>
                <w:rFonts w:hint="default" w:ascii="Arial" w:hAnsi="Arial" w:cs="Arial"/>
                <w:color w:val="000000"/>
                <w:sz w:val="16"/>
                <w:szCs w:val="16"/>
                <w:vertAlign w:val="superscript"/>
              </w:rPr>
              <w:t>3</w:t>
            </w:r>
          </w:p>
        </w:tc>
        <w:tc>
          <w:tcPr>
            <w:tcW w:w="1384" w:type="dxa"/>
            <w:tcBorders>
              <w:top w:val="single" w:color="auto" w:sz="4" w:space="0"/>
              <w:left w:val="nil"/>
              <w:bottom w:val="single" w:color="auto" w:sz="4" w:space="0"/>
              <w:right w:val="single" w:color="auto" w:sz="4" w:space="0"/>
            </w:tcBorders>
            <w:noWrap/>
            <w:vAlign w:val="center"/>
          </w:tcPr>
          <w:p w14:paraId="77E468FD">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1265" w:type="dxa"/>
            <w:tcBorders>
              <w:top w:val="single" w:color="auto" w:sz="4" w:space="0"/>
              <w:left w:val="nil"/>
              <w:bottom w:val="single" w:color="auto" w:sz="4" w:space="0"/>
              <w:right w:val="single" w:color="auto" w:sz="4" w:space="0"/>
            </w:tcBorders>
            <w:noWrap/>
            <w:vAlign w:val="center"/>
          </w:tcPr>
          <w:p w14:paraId="1914893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1E817874">
        <w:tblPrEx>
          <w:tblCellMar>
            <w:top w:w="0" w:type="dxa"/>
            <w:left w:w="70" w:type="dxa"/>
            <w:bottom w:w="0" w:type="dxa"/>
            <w:right w:w="70" w:type="dxa"/>
          </w:tblCellMar>
        </w:tblPrEx>
        <w:trPr>
          <w:gridAfter w:val="1"/>
          <w:wAfter w:w="506" w:type="dxa"/>
          <w:trHeight w:val="3742"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344F9DA0">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5DAAE82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COLEGIO DE EDUCACION PROFESIONAL TECNICA DEL ESTADO DE SONORA</w:t>
            </w:r>
          </w:p>
        </w:tc>
        <w:tc>
          <w:tcPr>
            <w:tcW w:w="1741" w:type="dxa"/>
            <w:tcBorders>
              <w:top w:val="single" w:color="auto" w:sz="4" w:space="0"/>
              <w:left w:val="nil"/>
              <w:bottom w:val="single" w:color="auto" w:sz="4" w:space="0"/>
              <w:right w:val="single" w:color="auto" w:sz="4" w:space="0"/>
            </w:tcBorders>
            <w:noWrap/>
            <w:vAlign w:val="center"/>
          </w:tcPr>
          <w:p w14:paraId="0C5CDD22">
            <w:pPr>
              <w:tabs>
                <w:tab w:val="left" w:pos="284"/>
              </w:tabs>
              <w:spacing w:after="0" w:line="240" w:lineRule="auto"/>
              <w:jc w:val="center"/>
              <w:rPr>
                <w:rFonts w:hint="default" w:ascii="Arial" w:hAnsi="Arial" w:cs="Arial"/>
                <w:sz w:val="16"/>
                <w:szCs w:val="16"/>
              </w:rPr>
            </w:pPr>
            <w:r>
              <w:rPr>
                <w:rFonts w:hint="default" w:ascii="Arial" w:hAnsi="Arial" w:cs="Arial"/>
                <w:sz w:val="16"/>
                <w:szCs w:val="16"/>
              </w:rPr>
              <w:t>CALLE DE LA TRANSFORMACIÓN Y AV. LÓPEZ PORTILLO, PARQUE INDUSTRIAL, C.P. 83430</w:t>
            </w:r>
          </w:p>
        </w:tc>
        <w:tc>
          <w:tcPr>
            <w:tcW w:w="1329" w:type="dxa"/>
            <w:tcBorders>
              <w:top w:val="single" w:color="auto" w:sz="4" w:space="0"/>
              <w:left w:val="nil"/>
              <w:bottom w:val="single" w:color="auto" w:sz="4" w:space="0"/>
              <w:right w:val="single" w:color="auto" w:sz="4" w:space="0"/>
            </w:tcBorders>
            <w:noWrap/>
            <w:vAlign w:val="center"/>
          </w:tcPr>
          <w:p w14:paraId="4632E3B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SAN LUIS RIO COLORADO SONORA</w:t>
            </w:r>
          </w:p>
        </w:tc>
        <w:tc>
          <w:tcPr>
            <w:tcW w:w="1342" w:type="dxa"/>
            <w:tcBorders>
              <w:top w:val="single" w:color="auto" w:sz="4" w:space="0"/>
              <w:left w:val="nil"/>
              <w:bottom w:val="single" w:color="auto" w:sz="4" w:space="0"/>
              <w:right w:val="single" w:color="auto" w:sz="4" w:space="0"/>
            </w:tcBorders>
            <w:noWrap/>
            <w:vAlign w:val="center"/>
          </w:tcPr>
          <w:p w14:paraId="7A2F3546">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71866543">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6m</w:t>
            </w:r>
            <w:r>
              <w:rPr>
                <w:rFonts w:hint="default" w:ascii="Arial" w:hAnsi="Arial" w:cs="Arial"/>
                <w:color w:val="000000"/>
                <w:sz w:val="16"/>
                <w:szCs w:val="16"/>
                <w:vertAlign w:val="superscript"/>
              </w:rPr>
              <w:t>3</w:t>
            </w:r>
          </w:p>
        </w:tc>
        <w:tc>
          <w:tcPr>
            <w:tcW w:w="1384" w:type="dxa"/>
            <w:tcBorders>
              <w:top w:val="single" w:color="auto" w:sz="4" w:space="0"/>
              <w:left w:val="nil"/>
              <w:bottom w:val="single" w:color="auto" w:sz="4" w:space="0"/>
              <w:right w:val="single" w:color="auto" w:sz="4" w:space="0"/>
            </w:tcBorders>
            <w:noWrap/>
            <w:vAlign w:val="center"/>
          </w:tcPr>
          <w:p w14:paraId="7AED0F1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1265" w:type="dxa"/>
            <w:tcBorders>
              <w:top w:val="single" w:color="auto" w:sz="4" w:space="0"/>
              <w:left w:val="nil"/>
              <w:bottom w:val="single" w:color="auto" w:sz="4" w:space="0"/>
              <w:right w:val="single" w:color="auto" w:sz="4" w:space="0"/>
            </w:tcBorders>
            <w:noWrap/>
            <w:vAlign w:val="center"/>
          </w:tcPr>
          <w:p w14:paraId="3CF42BB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746E8C2E">
        <w:tblPrEx>
          <w:tblCellMar>
            <w:top w:w="0" w:type="dxa"/>
            <w:left w:w="70" w:type="dxa"/>
            <w:bottom w:w="0" w:type="dxa"/>
            <w:right w:w="70" w:type="dxa"/>
          </w:tblCellMar>
        </w:tblPrEx>
        <w:trPr>
          <w:gridAfter w:val="1"/>
          <w:wAfter w:w="506" w:type="dxa"/>
          <w:trHeight w:val="2504"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3BE73637">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075E200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INSTITUTO DE BECAS Y CRÉDITO EDUCATIVO</w:t>
            </w:r>
          </w:p>
        </w:tc>
        <w:tc>
          <w:tcPr>
            <w:tcW w:w="1741" w:type="dxa"/>
            <w:tcBorders>
              <w:top w:val="single" w:color="auto" w:sz="4" w:space="0"/>
              <w:left w:val="nil"/>
              <w:bottom w:val="single" w:color="auto" w:sz="4" w:space="0"/>
              <w:right w:val="single" w:color="auto" w:sz="4" w:space="0"/>
            </w:tcBorders>
            <w:noWrap/>
            <w:vAlign w:val="center"/>
          </w:tcPr>
          <w:p w14:paraId="55AB60D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OLIVARES NO. 128 ESQUINA PASEO DE LA PAZ, COL. VALLE GRANDE</w:t>
            </w:r>
          </w:p>
        </w:tc>
        <w:tc>
          <w:tcPr>
            <w:tcW w:w="1329" w:type="dxa"/>
            <w:tcBorders>
              <w:top w:val="single" w:color="auto" w:sz="4" w:space="0"/>
              <w:left w:val="nil"/>
              <w:bottom w:val="single" w:color="auto" w:sz="4" w:space="0"/>
              <w:right w:val="single" w:color="auto" w:sz="4" w:space="0"/>
            </w:tcBorders>
            <w:noWrap/>
            <w:vAlign w:val="center"/>
          </w:tcPr>
          <w:p w14:paraId="1BA2306D">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single" w:color="auto" w:sz="4" w:space="0"/>
              <w:left w:val="nil"/>
              <w:bottom w:val="single" w:color="auto" w:sz="4" w:space="0"/>
              <w:right w:val="single" w:color="auto" w:sz="4" w:space="0"/>
            </w:tcBorders>
            <w:noWrap/>
            <w:vAlign w:val="center"/>
          </w:tcPr>
          <w:p w14:paraId="4837545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3927B2A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1.5</w:t>
            </w:r>
          </w:p>
        </w:tc>
        <w:tc>
          <w:tcPr>
            <w:tcW w:w="1384" w:type="dxa"/>
            <w:tcBorders>
              <w:top w:val="single" w:color="auto" w:sz="4" w:space="0"/>
              <w:left w:val="nil"/>
              <w:bottom w:val="single" w:color="auto" w:sz="4" w:space="0"/>
              <w:right w:val="single" w:color="auto" w:sz="4" w:space="0"/>
            </w:tcBorders>
            <w:noWrap/>
            <w:vAlign w:val="center"/>
          </w:tcPr>
          <w:p w14:paraId="54659C12">
            <w:pPr>
              <w:tabs>
                <w:tab w:val="left" w:pos="284"/>
              </w:tabs>
              <w:spacing w:after="0" w:line="240" w:lineRule="auto"/>
              <w:jc w:val="center"/>
              <w:rPr>
                <w:rFonts w:hint="default" w:ascii="Arial" w:hAnsi="Arial" w:cs="Arial"/>
                <w:sz w:val="15"/>
                <w:szCs w:val="15"/>
              </w:rPr>
            </w:pPr>
            <w:r>
              <w:rPr>
                <w:rFonts w:hint="default" w:ascii="Arial" w:hAnsi="Arial" w:cs="Arial"/>
                <w:color w:val="000000"/>
                <w:sz w:val="15"/>
                <w:szCs w:val="15"/>
              </w:rPr>
              <w:t>2</w:t>
            </w:r>
          </w:p>
        </w:tc>
        <w:tc>
          <w:tcPr>
            <w:tcW w:w="1265" w:type="dxa"/>
            <w:tcBorders>
              <w:top w:val="single" w:color="auto" w:sz="4" w:space="0"/>
              <w:left w:val="nil"/>
              <w:bottom w:val="single" w:color="auto" w:sz="4" w:space="0"/>
              <w:right w:val="single" w:color="auto" w:sz="4" w:space="0"/>
            </w:tcBorders>
            <w:noWrap/>
            <w:vAlign w:val="center"/>
          </w:tcPr>
          <w:p w14:paraId="475DE77E">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6FE62926">
        <w:tblPrEx>
          <w:tblCellMar>
            <w:top w:w="0" w:type="dxa"/>
            <w:left w:w="70" w:type="dxa"/>
            <w:bottom w:w="0" w:type="dxa"/>
            <w:right w:w="70" w:type="dxa"/>
          </w:tblCellMar>
        </w:tblPrEx>
        <w:trPr>
          <w:gridAfter w:val="1"/>
          <w:wAfter w:w="506" w:type="dxa"/>
          <w:trHeight w:val="3328"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29DEFCD0">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51F555D6">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INSTITUTO TECNOLÓGICO SUPERIOR DE CAJEME</w:t>
            </w:r>
          </w:p>
        </w:tc>
        <w:tc>
          <w:tcPr>
            <w:tcW w:w="1741" w:type="dxa"/>
            <w:tcBorders>
              <w:top w:val="single" w:color="auto" w:sz="4" w:space="0"/>
              <w:left w:val="nil"/>
              <w:bottom w:val="single" w:color="auto" w:sz="4" w:space="0"/>
              <w:right w:val="single" w:color="auto" w:sz="4" w:space="0"/>
            </w:tcBorders>
            <w:noWrap/>
            <w:vAlign w:val="center"/>
          </w:tcPr>
          <w:p w14:paraId="6E6D011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CARRETERA INTERNACIONAL A NOGALES KM 2, COL. AMANECER 2, CP 85024, CAJEME, SONORA</w:t>
            </w:r>
          </w:p>
        </w:tc>
        <w:tc>
          <w:tcPr>
            <w:tcW w:w="1329" w:type="dxa"/>
            <w:tcBorders>
              <w:top w:val="single" w:color="auto" w:sz="4" w:space="0"/>
              <w:left w:val="nil"/>
              <w:bottom w:val="single" w:color="auto" w:sz="4" w:space="0"/>
              <w:right w:val="single" w:color="auto" w:sz="4" w:space="0"/>
            </w:tcBorders>
            <w:noWrap/>
            <w:vAlign w:val="center"/>
          </w:tcPr>
          <w:p w14:paraId="439BC8A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CD. Obregon</w:t>
            </w:r>
          </w:p>
        </w:tc>
        <w:tc>
          <w:tcPr>
            <w:tcW w:w="1342" w:type="dxa"/>
            <w:tcBorders>
              <w:top w:val="single" w:color="auto" w:sz="4" w:space="0"/>
              <w:left w:val="nil"/>
              <w:bottom w:val="single" w:color="auto" w:sz="4" w:space="0"/>
              <w:right w:val="single" w:color="auto" w:sz="4" w:space="0"/>
            </w:tcBorders>
            <w:noWrap/>
            <w:vAlign w:val="center"/>
          </w:tcPr>
          <w:p w14:paraId="159C495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33B746E7">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20m3</w:t>
            </w:r>
          </w:p>
        </w:tc>
        <w:tc>
          <w:tcPr>
            <w:tcW w:w="1384" w:type="dxa"/>
            <w:tcBorders>
              <w:top w:val="single" w:color="auto" w:sz="4" w:space="0"/>
              <w:left w:val="nil"/>
              <w:bottom w:val="single" w:color="auto" w:sz="4" w:space="0"/>
              <w:right w:val="single" w:color="auto" w:sz="4" w:space="0"/>
            </w:tcBorders>
            <w:noWrap/>
            <w:vAlign w:val="center"/>
          </w:tcPr>
          <w:p w14:paraId="26E8FFB0">
            <w:pPr>
              <w:tabs>
                <w:tab w:val="left" w:pos="284"/>
              </w:tabs>
              <w:spacing w:after="0" w:line="240" w:lineRule="auto"/>
              <w:jc w:val="center"/>
              <w:rPr>
                <w:rFonts w:hint="default" w:ascii="Arial" w:hAnsi="Arial" w:cs="Arial"/>
                <w:sz w:val="15"/>
                <w:szCs w:val="15"/>
              </w:rPr>
            </w:pPr>
            <w:r>
              <w:rPr>
                <w:rFonts w:hint="default" w:ascii="Arial" w:hAnsi="Arial" w:cs="Arial"/>
                <w:color w:val="000000"/>
                <w:sz w:val="15"/>
                <w:szCs w:val="15"/>
              </w:rPr>
              <w:t>2</w:t>
            </w:r>
          </w:p>
        </w:tc>
        <w:tc>
          <w:tcPr>
            <w:tcW w:w="1265" w:type="dxa"/>
            <w:tcBorders>
              <w:top w:val="single" w:color="auto" w:sz="4" w:space="0"/>
              <w:left w:val="nil"/>
              <w:bottom w:val="single" w:color="auto" w:sz="4" w:space="0"/>
              <w:right w:val="single" w:color="auto" w:sz="4" w:space="0"/>
            </w:tcBorders>
            <w:noWrap/>
            <w:vAlign w:val="center"/>
          </w:tcPr>
          <w:p w14:paraId="57492D6D">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303B5D5B">
        <w:tblPrEx>
          <w:tblCellMar>
            <w:top w:w="0" w:type="dxa"/>
            <w:left w:w="70" w:type="dxa"/>
            <w:bottom w:w="0" w:type="dxa"/>
            <w:right w:w="70" w:type="dxa"/>
          </w:tblCellMar>
        </w:tblPrEx>
        <w:trPr>
          <w:gridAfter w:val="1"/>
          <w:wAfter w:w="506" w:type="dxa"/>
          <w:trHeight w:val="3123"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5130AB63">
            <w:pPr>
              <w:tabs>
                <w:tab w:val="left" w:pos="284"/>
              </w:tabs>
              <w:spacing w:after="0" w:line="240" w:lineRule="auto"/>
              <w:jc w:val="center"/>
              <w:rPr>
                <w:rFonts w:hint="default" w:ascii="Arial" w:hAnsi="Arial" w:cs="Arial"/>
                <w:i/>
                <w:iCs/>
                <w:sz w:val="16"/>
                <w:szCs w:val="16"/>
              </w:rPr>
            </w:pPr>
          </w:p>
        </w:tc>
        <w:tc>
          <w:tcPr>
            <w:tcW w:w="1248" w:type="dxa"/>
            <w:tcBorders>
              <w:top w:val="single" w:color="auto" w:sz="4" w:space="0"/>
              <w:left w:val="nil"/>
              <w:bottom w:val="single" w:color="auto" w:sz="4" w:space="0"/>
              <w:right w:val="single" w:color="auto" w:sz="4" w:space="0"/>
            </w:tcBorders>
            <w:noWrap/>
            <w:vAlign w:val="center"/>
          </w:tcPr>
          <w:p w14:paraId="73E9FA5A">
            <w:pPr>
              <w:tabs>
                <w:tab w:val="left" w:pos="284"/>
              </w:tabs>
              <w:spacing w:after="0" w:line="240" w:lineRule="auto"/>
              <w:jc w:val="center"/>
              <w:rPr>
                <w:rFonts w:hint="default" w:ascii="Arial" w:hAnsi="Arial" w:cs="Arial"/>
                <w:i/>
                <w:iCs/>
                <w:sz w:val="16"/>
                <w:szCs w:val="16"/>
              </w:rPr>
            </w:pPr>
            <w:r>
              <w:rPr>
                <w:rFonts w:hint="default" w:ascii="Arial" w:hAnsi="Arial" w:cs="Arial"/>
                <w:i/>
                <w:iCs/>
                <w:color w:val="000000"/>
                <w:sz w:val="16"/>
                <w:szCs w:val="16"/>
              </w:rPr>
              <w:t>INSTITUTO TECNOLÓGICO SUPERIOR DE PUERTO PEÑASCO</w:t>
            </w:r>
          </w:p>
        </w:tc>
        <w:tc>
          <w:tcPr>
            <w:tcW w:w="1741" w:type="dxa"/>
            <w:tcBorders>
              <w:top w:val="single" w:color="auto" w:sz="4" w:space="0"/>
              <w:left w:val="nil"/>
              <w:bottom w:val="single" w:color="auto" w:sz="4" w:space="0"/>
              <w:right w:val="single" w:color="auto" w:sz="4" w:space="0"/>
            </w:tcBorders>
            <w:noWrap/>
            <w:vAlign w:val="center"/>
          </w:tcPr>
          <w:p w14:paraId="7E6FEF19">
            <w:pPr>
              <w:tabs>
                <w:tab w:val="left" w:pos="284"/>
              </w:tabs>
              <w:spacing w:after="0" w:line="240" w:lineRule="auto"/>
              <w:jc w:val="center"/>
              <w:rPr>
                <w:rFonts w:hint="default" w:ascii="Arial" w:hAnsi="Arial" w:cs="Arial"/>
                <w:i/>
                <w:iCs/>
                <w:sz w:val="16"/>
                <w:szCs w:val="16"/>
              </w:rPr>
            </w:pPr>
            <w:r>
              <w:rPr>
                <w:rFonts w:hint="default" w:ascii="Arial" w:hAnsi="Arial" w:cs="Arial"/>
                <w:i/>
                <w:iCs/>
                <w:color w:val="000000"/>
                <w:sz w:val="16"/>
                <w:szCs w:val="16"/>
              </w:rPr>
              <w:t>BLVD TECNOLOGICO COL CENTRO SUR CP:83550</w:t>
            </w:r>
          </w:p>
        </w:tc>
        <w:tc>
          <w:tcPr>
            <w:tcW w:w="1329" w:type="dxa"/>
            <w:tcBorders>
              <w:top w:val="single" w:color="auto" w:sz="4" w:space="0"/>
              <w:left w:val="nil"/>
              <w:bottom w:val="single" w:color="auto" w:sz="4" w:space="0"/>
              <w:right w:val="single" w:color="auto" w:sz="4" w:space="0"/>
            </w:tcBorders>
            <w:noWrap/>
            <w:vAlign w:val="center"/>
          </w:tcPr>
          <w:p w14:paraId="3C73BA40">
            <w:pPr>
              <w:tabs>
                <w:tab w:val="left" w:pos="284"/>
              </w:tabs>
              <w:spacing w:after="0" w:line="240" w:lineRule="auto"/>
              <w:jc w:val="center"/>
              <w:rPr>
                <w:rFonts w:hint="default" w:ascii="Arial" w:hAnsi="Arial" w:cs="Arial"/>
                <w:i/>
                <w:iCs/>
                <w:sz w:val="16"/>
                <w:szCs w:val="16"/>
              </w:rPr>
            </w:pPr>
            <w:r>
              <w:rPr>
                <w:rFonts w:hint="default" w:ascii="Arial" w:hAnsi="Arial" w:cs="Arial"/>
                <w:i/>
                <w:iCs/>
                <w:color w:val="000000"/>
                <w:sz w:val="16"/>
                <w:szCs w:val="16"/>
              </w:rPr>
              <w:t>PUERTO PEÑASCO</w:t>
            </w:r>
          </w:p>
        </w:tc>
        <w:tc>
          <w:tcPr>
            <w:tcW w:w="1342" w:type="dxa"/>
            <w:tcBorders>
              <w:top w:val="single" w:color="auto" w:sz="4" w:space="0"/>
              <w:left w:val="nil"/>
              <w:bottom w:val="single" w:color="auto" w:sz="4" w:space="0"/>
              <w:right w:val="single" w:color="auto" w:sz="4" w:space="0"/>
            </w:tcBorders>
            <w:noWrap/>
            <w:vAlign w:val="center"/>
          </w:tcPr>
          <w:p w14:paraId="2056868D">
            <w:pPr>
              <w:tabs>
                <w:tab w:val="left" w:pos="284"/>
              </w:tabs>
              <w:spacing w:after="0" w:line="240" w:lineRule="auto"/>
              <w:jc w:val="center"/>
              <w:rPr>
                <w:rFonts w:hint="default" w:ascii="Arial" w:hAnsi="Arial" w:cs="Arial"/>
                <w:i/>
                <w:iCs/>
                <w:sz w:val="16"/>
                <w:szCs w:val="16"/>
              </w:rPr>
            </w:pPr>
            <w:r>
              <w:rPr>
                <w:rFonts w:hint="default" w:ascii="Arial" w:hAnsi="Arial" w:cs="Arial"/>
                <w:i/>
                <w:iCs/>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36744D15">
            <w:pPr>
              <w:tabs>
                <w:tab w:val="left" w:pos="284"/>
              </w:tabs>
              <w:spacing w:after="0" w:line="240" w:lineRule="auto"/>
              <w:jc w:val="center"/>
              <w:rPr>
                <w:rFonts w:hint="default" w:ascii="Arial" w:hAnsi="Arial" w:cs="Arial"/>
                <w:i/>
                <w:iCs/>
                <w:sz w:val="16"/>
                <w:szCs w:val="16"/>
              </w:rPr>
            </w:pPr>
            <w:r>
              <w:rPr>
                <w:rFonts w:hint="default" w:ascii="Arial" w:hAnsi="Arial" w:cs="Arial"/>
                <w:i/>
                <w:iCs/>
                <w:color w:val="000000"/>
                <w:sz w:val="16"/>
                <w:szCs w:val="16"/>
              </w:rPr>
              <w:t>3 m3</w:t>
            </w:r>
          </w:p>
        </w:tc>
        <w:tc>
          <w:tcPr>
            <w:tcW w:w="1384" w:type="dxa"/>
            <w:tcBorders>
              <w:top w:val="single" w:color="auto" w:sz="4" w:space="0"/>
              <w:left w:val="nil"/>
              <w:bottom w:val="single" w:color="auto" w:sz="4" w:space="0"/>
              <w:right w:val="single" w:color="auto" w:sz="4" w:space="0"/>
            </w:tcBorders>
            <w:noWrap/>
            <w:vAlign w:val="center"/>
          </w:tcPr>
          <w:p w14:paraId="5E3A4B29">
            <w:pPr>
              <w:tabs>
                <w:tab w:val="left" w:pos="284"/>
              </w:tabs>
              <w:spacing w:after="0" w:line="240" w:lineRule="auto"/>
              <w:jc w:val="center"/>
              <w:rPr>
                <w:rFonts w:hint="default" w:ascii="Arial" w:hAnsi="Arial" w:cs="Arial"/>
                <w:i/>
                <w:iCs/>
                <w:sz w:val="16"/>
                <w:szCs w:val="16"/>
              </w:rPr>
            </w:pPr>
            <w:r>
              <w:rPr>
                <w:rFonts w:hint="default" w:ascii="Arial" w:hAnsi="Arial" w:cs="Arial"/>
                <w:i/>
                <w:iCs/>
                <w:color w:val="000000"/>
                <w:sz w:val="16"/>
                <w:szCs w:val="16"/>
              </w:rPr>
              <w:t>2</w:t>
            </w:r>
          </w:p>
        </w:tc>
        <w:tc>
          <w:tcPr>
            <w:tcW w:w="1265" w:type="dxa"/>
            <w:tcBorders>
              <w:top w:val="single" w:color="auto" w:sz="4" w:space="0"/>
              <w:left w:val="nil"/>
              <w:bottom w:val="single" w:color="auto" w:sz="4" w:space="0"/>
              <w:right w:val="single" w:color="auto" w:sz="4" w:space="0"/>
            </w:tcBorders>
            <w:noWrap/>
            <w:vAlign w:val="center"/>
          </w:tcPr>
          <w:p w14:paraId="0431E74A">
            <w:pPr>
              <w:tabs>
                <w:tab w:val="left" w:pos="284"/>
              </w:tabs>
              <w:spacing w:after="0" w:line="240" w:lineRule="auto"/>
              <w:jc w:val="center"/>
              <w:rPr>
                <w:rFonts w:hint="default" w:ascii="Arial" w:hAnsi="Arial" w:cs="Arial"/>
                <w:i/>
                <w:iCs/>
                <w:sz w:val="16"/>
                <w:szCs w:val="16"/>
              </w:rPr>
            </w:pPr>
            <w:r>
              <w:rPr>
                <w:rFonts w:hint="default" w:ascii="Arial" w:hAnsi="Arial" w:cs="Arial"/>
                <w:i/>
                <w:iCs/>
                <w:color w:val="000000"/>
                <w:sz w:val="16"/>
                <w:szCs w:val="16"/>
              </w:rPr>
              <w:t>ORGANICA E INORGANICA</w:t>
            </w:r>
          </w:p>
        </w:tc>
      </w:tr>
      <w:tr w14:paraId="7C610067">
        <w:tblPrEx>
          <w:tblCellMar>
            <w:top w:w="0" w:type="dxa"/>
            <w:left w:w="70" w:type="dxa"/>
            <w:bottom w:w="0" w:type="dxa"/>
            <w:right w:w="70" w:type="dxa"/>
          </w:tblCellMar>
        </w:tblPrEx>
        <w:trPr>
          <w:gridAfter w:val="1"/>
          <w:wAfter w:w="506" w:type="dxa"/>
          <w:trHeight w:val="3328"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7D92448F">
            <w:pPr>
              <w:tabs>
                <w:tab w:val="left" w:pos="284"/>
              </w:tabs>
              <w:spacing w:after="0" w:line="240" w:lineRule="auto"/>
              <w:jc w:val="center"/>
              <w:rPr>
                <w:rFonts w:hint="default" w:ascii="Arial" w:hAnsi="Arial" w:cs="Arial"/>
                <w:i/>
                <w:iCs/>
                <w:sz w:val="16"/>
                <w:szCs w:val="16"/>
              </w:rPr>
            </w:pPr>
          </w:p>
        </w:tc>
        <w:tc>
          <w:tcPr>
            <w:tcW w:w="1248" w:type="dxa"/>
            <w:tcBorders>
              <w:top w:val="single" w:color="auto" w:sz="4" w:space="0"/>
              <w:left w:val="nil"/>
              <w:bottom w:val="single" w:color="auto" w:sz="4" w:space="0"/>
              <w:right w:val="single" w:color="auto" w:sz="4" w:space="0"/>
            </w:tcBorders>
            <w:noWrap/>
            <w:vAlign w:val="center"/>
          </w:tcPr>
          <w:p w14:paraId="68061F72">
            <w:pPr>
              <w:tabs>
                <w:tab w:val="left" w:pos="284"/>
              </w:tabs>
              <w:spacing w:after="0" w:line="240" w:lineRule="auto"/>
              <w:jc w:val="center"/>
              <w:rPr>
                <w:rFonts w:hint="default" w:ascii="Arial" w:hAnsi="Arial" w:cs="Arial"/>
                <w:i/>
                <w:iCs/>
                <w:sz w:val="16"/>
                <w:szCs w:val="16"/>
              </w:rPr>
            </w:pPr>
            <w:r>
              <w:rPr>
                <w:rFonts w:hint="default" w:ascii="Arial" w:hAnsi="Arial" w:cs="Arial"/>
                <w:i/>
                <w:iCs/>
                <w:color w:val="000000"/>
                <w:sz w:val="16"/>
                <w:szCs w:val="16"/>
              </w:rPr>
              <w:t>INSTITUTO SONORENSE DE EDUCACION PARA LOS ADULTOS</w:t>
            </w:r>
          </w:p>
        </w:tc>
        <w:tc>
          <w:tcPr>
            <w:tcW w:w="1741" w:type="dxa"/>
            <w:tcBorders>
              <w:top w:val="single" w:color="auto" w:sz="4" w:space="0"/>
              <w:left w:val="nil"/>
              <w:bottom w:val="single" w:color="auto" w:sz="4" w:space="0"/>
              <w:right w:val="single" w:color="auto" w:sz="4" w:space="0"/>
            </w:tcBorders>
            <w:noWrap/>
            <w:vAlign w:val="center"/>
          </w:tcPr>
          <w:p w14:paraId="2E0BDC63">
            <w:pPr>
              <w:tabs>
                <w:tab w:val="left" w:pos="284"/>
              </w:tabs>
              <w:spacing w:after="0" w:line="240" w:lineRule="auto"/>
              <w:jc w:val="center"/>
              <w:rPr>
                <w:rFonts w:hint="default" w:ascii="Arial" w:hAnsi="Arial" w:cs="Arial"/>
                <w:i/>
                <w:iCs/>
                <w:sz w:val="16"/>
                <w:szCs w:val="16"/>
              </w:rPr>
            </w:pPr>
            <w:r>
              <w:rPr>
                <w:rFonts w:hint="default" w:ascii="Arial" w:hAnsi="Arial" w:cs="Arial"/>
                <w:i/>
                <w:iCs/>
                <w:color w:val="000000"/>
                <w:sz w:val="16"/>
                <w:szCs w:val="16"/>
              </w:rPr>
              <w:t>EDEL CASTELLANOS Y MADRID S/N, COL. PRADOS DEL CENTENARIO</w:t>
            </w:r>
          </w:p>
        </w:tc>
        <w:tc>
          <w:tcPr>
            <w:tcW w:w="1329" w:type="dxa"/>
            <w:tcBorders>
              <w:top w:val="single" w:color="auto" w:sz="4" w:space="0"/>
              <w:left w:val="nil"/>
              <w:bottom w:val="single" w:color="auto" w:sz="4" w:space="0"/>
              <w:right w:val="single" w:color="auto" w:sz="4" w:space="0"/>
            </w:tcBorders>
            <w:noWrap/>
            <w:vAlign w:val="center"/>
          </w:tcPr>
          <w:p w14:paraId="47F41FE8">
            <w:pPr>
              <w:tabs>
                <w:tab w:val="left" w:pos="284"/>
              </w:tabs>
              <w:spacing w:after="0" w:line="240" w:lineRule="auto"/>
              <w:jc w:val="center"/>
              <w:rPr>
                <w:rFonts w:hint="default" w:ascii="Arial" w:hAnsi="Arial" w:cs="Arial"/>
                <w:i/>
                <w:iCs/>
                <w:sz w:val="16"/>
                <w:szCs w:val="16"/>
              </w:rPr>
            </w:pPr>
            <w:r>
              <w:rPr>
                <w:rFonts w:hint="default" w:ascii="Arial" w:hAnsi="Arial" w:cs="Arial"/>
                <w:i/>
                <w:iCs/>
                <w:color w:val="000000"/>
                <w:sz w:val="16"/>
                <w:szCs w:val="16"/>
              </w:rPr>
              <w:t>HERMOSILLO</w:t>
            </w:r>
          </w:p>
        </w:tc>
        <w:tc>
          <w:tcPr>
            <w:tcW w:w="1342" w:type="dxa"/>
            <w:tcBorders>
              <w:top w:val="single" w:color="auto" w:sz="4" w:space="0"/>
              <w:left w:val="nil"/>
              <w:bottom w:val="single" w:color="auto" w:sz="4" w:space="0"/>
              <w:right w:val="single" w:color="auto" w:sz="4" w:space="0"/>
            </w:tcBorders>
            <w:noWrap/>
            <w:vAlign w:val="center"/>
          </w:tcPr>
          <w:p w14:paraId="6CF6CDEB">
            <w:pPr>
              <w:tabs>
                <w:tab w:val="left" w:pos="284"/>
              </w:tabs>
              <w:spacing w:after="0" w:line="240" w:lineRule="auto"/>
              <w:jc w:val="center"/>
              <w:rPr>
                <w:rFonts w:hint="default" w:ascii="Arial" w:hAnsi="Arial" w:cs="Arial"/>
                <w:i/>
                <w:iCs/>
                <w:sz w:val="16"/>
                <w:szCs w:val="16"/>
              </w:rPr>
            </w:pPr>
            <w:r>
              <w:rPr>
                <w:rFonts w:hint="default" w:ascii="Arial" w:hAnsi="Arial" w:cs="Arial"/>
                <w:i/>
                <w:iCs/>
                <w:color w:val="000000"/>
                <w:sz w:val="16"/>
                <w:szCs w:val="16"/>
              </w:rPr>
              <w:t>NINGUNO</w:t>
            </w:r>
          </w:p>
        </w:tc>
        <w:tc>
          <w:tcPr>
            <w:tcW w:w="986" w:type="dxa"/>
            <w:tcBorders>
              <w:top w:val="single" w:color="auto" w:sz="4" w:space="0"/>
              <w:left w:val="nil"/>
              <w:bottom w:val="single" w:color="auto" w:sz="4" w:space="0"/>
              <w:right w:val="single" w:color="auto" w:sz="4" w:space="0"/>
            </w:tcBorders>
            <w:noWrap/>
            <w:vAlign w:val="center"/>
          </w:tcPr>
          <w:p w14:paraId="0A0FB158">
            <w:pPr>
              <w:tabs>
                <w:tab w:val="left" w:pos="284"/>
              </w:tabs>
              <w:spacing w:after="0" w:line="240" w:lineRule="auto"/>
              <w:jc w:val="center"/>
              <w:rPr>
                <w:rFonts w:hint="default" w:ascii="Arial" w:hAnsi="Arial" w:cs="Arial"/>
                <w:i/>
                <w:iCs/>
                <w:sz w:val="16"/>
                <w:szCs w:val="16"/>
              </w:rPr>
            </w:pPr>
            <w:r>
              <w:rPr>
                <w:rFonts w:hint="default" w:ascii="Arial" w:hAnsi="Arial" w:cs="Arial"/>
                <w:i/>
                <w:iCs/>
                <w:color w:val="000000"/>
                <w:sz w:val="16"/>
                <w:szCs w:val="16"/>
              </w:rPr>
              <w:t>NINGUNO</w:t>
            </w:r>
          </w:p>
        </w:tc>
        <w:tc>
          <w:tcPr>
            <w:tcW w:w="1384" w:type="dxa"/>
            <w:tcBorders>
              <w:top w:val="single" w:color="auto" w:sz="4" w:space="0"/>
              <w:left w:val="nil"/>
              <w:bottom w:val="single" w:color="auto" w:sz="4" w:space="0"/>
              <w:right w:val="single" w:color="auto" w:sz="4" w:space="0"/>
            </w:tcBorders>
            <w:noWrap/>
            <w:vAlign w:val="center"/>
          </w:tcPr>
          <w:p w14:paraId="77AA7C28">
            <w:pPr>
              <w:tabs>
                <w:tab w:val="left" w:pos="284"/>
              </w:tabs>
              <w:spacing w:after="0" w:line="240" w:lineRule="auto"/>
              <w:jc w:val="center"/>
              <w:rPr>
                <w:rFonts w:hint="default" w:ascii="Arial" w:hAnsi="Arial" w:cs="Arial"/>
                <w:i/>
                <w:iCs/>
                <w:sz w:val="16"/>
                <w:szCs w:val="16"/>
              </w:rPr>
            </w:pPr>
            <w:r>
              <w:rPr>
                <w:rFonts w:hint="default" w:ascii="Arial" w:hAnsi="Arial" w:cs="Arial"/>
                <w:i/>
                <w:iCs/>
                <w:color w:val="000000"/>
                <w:sz w:val="16"/>
                <w:szCs w:val="16"/>
              </w:rPr>
              <w:t>NINGUNO</w:t>
            </w:r>
          </w:p>
        </w:tc>
        <w:tc>
          <w:tcPr>
            <w:tcW w:w="1265" w:type="dxa"/>
            <w:tcBorders>
              <w:top w:val="single" w:color="auto" w:sz="4" w:space="0"/>
              <w:left w:val="nil"/>
              <w:bottom w:val="single" w:color="auto" w:sz="4" w:space="0"/>
              <w:right w:val="single" w:color="auto" w:sz="4" w:space="0"/>
            </w:tcBorders>
            <w:noWrap/>
            <w:vAlign w:val="center"/>
          </w:tcPr>
          <w:p w14:paraId="26292C2C">
            <w:pPr>
              <w:tabs>
                <w:tab w:val="left" w:pos="284"/>
              </w:tabs>
              <w:spacing w:after="0" w:line="240" w:lineRule="auto"/>
              <w:jc w:val="center"/>
              <w:rPr>
                <w:rFonts w:hint="default" w:ascii="Arial" w:hAnsi="Arial" w:cs="Arial"/>
                <w:i/>
                <w:iCs/>
                <w:sz w:val="16"/>
                <w:szCs w:val="16"/>
              </w:rPr>
            </w:pPr>
          </w:p>
        </w:tc>
      </w:tr>
      <w:tr w14:paraId="2CF20D00">
        <w:tblPrEx>
          <w:tblCellMar>
            <w:top w:w="0" w:type="dxa"/>
            <w:left w:w="70" w:type="dxa"/>
            <w:bottom w:w="0" w:type="dxa"/>
            <w:right w:w="70" w:type="dxa"/>
          </w:tblCellMar>
        </w:tblPrEx>
        <w:trPr>
          <w:gridAfter w:val="1"/>
          <w:wAfter w:w="506" w:type="dxa"/>
          <w:trHeight w:val="3742"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11179194">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764FE7B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SERVICIOS EDUCATIVOS DEL ESTADO DE SONORA / EDIFICIO SEC QUINTAS</w:t>
            </w:r>
          </w:p>
        </w:tc>
        <w:tc>
          <w:tcPr>
            <w:tcW w:w="1741" w:type="dxa"/>
            <w:tcBorders>
              <w:top w:val="single" w:color="auto" w:sz="4" w:space="0"/>
              <w:left w:val="nil"/>
              <w:bottom w:val="single" w:color="auto" w:sz="4" w:space="0"/>
              <w:right w:val="single" w:color="auto" w:sz="4" w:space="0"/>
            </w:tcBorders>
            <w:noWrap/>
            <w:vAlign w:val="center"/>
          </w:tcPr>
          <w:p w14:paraId="6989CA9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L.D COLOSIO FINAL PTE S/N COL. LAS QUINTAS</w:t>
            </w:r>
          </w:p>
        </w:tc>
        <w:tc>
          <w:tcPr>
            <w:tcW w:w="1329" w:type="dxa"/>
            <w:tcBorders>
              <w:top w:val="single" w:color="auto" w:sz="4" w:space="0"/>
              <w:left w:val="nil"/>
              <w:bottom w:val="single" w:color="auto" w:sz="4" w:space="0"/>
              <w:right w:val="single" w:color="auto" w:sz="4" w:space="0"/>
            </w:tcBorders>
            <w:noWrap/>
            <w:vAlign w:val="center"/>
          </w:tcPr>
          <w:p w14:paraId="714C1677">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 SONORA</w:t>
            </w:r>
          </w:p>
        </w:tc>
        <w:tc>
          <w:tcPr>
            <w:tcW w:w="1342" w:type="dxa"/>
            <w:tcBorders>
              <w:top w:val="single" w:color="auto" w:sz="4" w:space="0"/>
              <w:left w:val="nil"/>
              <w:bottom w:val="single" w:color="auto" w:sz="4" w:space="0"/>
              <w:right w:val="single" w:color="auto" w:sz="4" w:space="0"/>
            </w:tcBorders>
            <w:noWrap/>
            <w:vAlign w:val="center"/>
          </w:tcPr>
          <w:p w14:paraId="2BF68407">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7D3755A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6 M³</w:t>
            </w:r>
          </w:p>
        </w:tc>
        <w:tc>
          <w:tcPr>
            <w:tcW w:w="1384" w:type="dxa"/>
            <w:tcBorders>
              <w:top w:val="single" w:color="auto" w:sz="4" w:space="0"/>
              <w:left w:val="nil"/>
              <w:bottom w:val="single" w:color="auto" w:sz="4" w:space="0"/>
              <w:right w:val="single" w:color="auto" w:sz="4" w:space="0"/>
            </w:tcBorders>
            <w:noWrap/>
            <w:vAlign w:val="center"/>
          </w:tcPr>
          <w:p w14:paraId="10F6A9E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6</w:t>
            </w:r>
          </w:p>
        </w:tc>
        <w:tc>
          <w:tcPr>
            <w:tcW w:w="1265" w:type="dxa"/>
            <w:tcBorders>
              <w:top w:val="single" w:color="auto" w:sz="4" w:space="0"/>
              <w:left w:val="nil"/>
              <w:bottom w:val="single" w:color="auto" w:sz="4" w:space="0"/>
              <w:right w:val="single" w:color="auto" w:sz="4" w:space="0"/>
            </w:tcBorders>
            <w:noWrap/>
            <w:vAlign w:val="center"/>
          </w:tcPr>
          <w:p w14:paraId="2199726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RESIDUOS SOLIDOS NO PELIGROS</w:t>
            </w:r>
          </w:p>
        </w:tc>
      </w:tr>
      <w:tr w14:paraId="7B9EEF63">
        <w:tblPrEx>
          <w:tblCellMar>
            <w:top w:w="0" w:type="dxa"/>
            <w:left w:w="70" w:type="dxa"/>
            <w:bottom w:w="0" w:type="dxa"/>
            <w:right w:w="70" w:type="dxa"/>
          </w:tblCellMar>
        </w:tblPrEx>
        <w:trPr>
          <w:gridAfter w:val="1"/>
          <w:wAfter w:w="506" w:type="dxa"/>
          <w:trHeight w:val="2504"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0F2D7387">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594282FE">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SERVICIOS EDUCATIVOS DEL ESTADO DE SONORA / EDIFICIO CUARTEL MILITAR</w:t>
            </w:r>
          </w:p>
        </w:tc>
        <w:tc>
          <w:tcPr>
            <w:tcW w:w="1741" w:type="dxa"/>
            <w:tcBorders>
              <w:top w:val="single" w:color="auto" w:sz="4" w:space="0"/>
              <w:left w:val="nil"/>
              <w:bottom w:val="single" w:color="auto" w:sz="4" w:space="0"/>
              <w:right w:val="single" w:color="auto" w:sz="4" w:space="0"/>
            </w:tcBorders>
            <w:noWrap/>
            <w:vAlign w:val="center"/>
          </w:tcPr>
          <w:p w14:paraId="1866173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GUERRERO 39 ENTRE COLOSIO Y SONORA, COL. CENTRO</w:t>
            </w:r>
          </w:p>
        </w:tc>
        <w:tc>
          <w:tcPr>
            <w:tcW w:w="1329" w:type="dxa"/>
            <w:tcBorders>
              <w:top w:val="single" w:color="auto" w:sz="4" w:space="0"/>
              <w:left w:val="nil"/>
              <w:bottom w:val="single" w:color="auto" w:sz="4" w:space="0"/>
              <w:right w:val="single" w:color="auto" w:sz="4" w:space="0"/>
            </w:tcBorders>
            <w:noWrap/>
            <w:vAlign w:val="center"/>
          </w:tcPr>
          <w:p w14:paraId="79B80D7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 SONORA</w:t>
            </w:r>
          </w:p>
        </w:tc>
        <w:tc>
          <w:tcPr>
            <w:tcW w:w="1342" w:type="dxa"/>
            <w:tcBorders>
              <w:top w:val="single" w:color="auto" w:sz="4" w:space="0"/>
              <w:left w:val="nil"/>
              <w:bottom w:val="single" w:color="auto" w:sz="4" w:space="0"/>
              <w:right w:val="single" w:color="auto" w:sz="4" w:space="0"/>
            </w:tcBorders>
            <w:noWrap/>
            <w:vAlign w:val="center"/>
          </w:tcPr>
          <w:p w14:paraId="2C957E6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3AFEAA1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3M³</w:t>
            </w:r>
          </w:p>
        </w:tc>
        <w:tc>
          <w:tcPr>
            <w:tcW w:w="1384" w:type="dxa"/>
            <w:tcBorders>
              <w:top w:val="single" w:color="auto" w:sz="4" w:space="0"/>
              <w:left w:val="nil"/>
              <w:bottom w:val="single" w:color="auto" w:sz="4" w:space="0"/>
              <w:right w:val="single" w:color="auto" w:sz="4" w:space="0"/>
            </w:tcBorders>
            <w:noWrap/>
            <w:vAlign w:val="center"/>
          </w:tcPr>
          <w:p w14:paraId="7775ADB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w:t>
            </w:r>
          </w:p>
        </w:tc>
        <w:tc>
          <w:tcPr>
            <w:tcW w:w="1265" w:type="dxa"/>
            <w:tcBorders>
              <w:top w:val="single" w:color="auto" w:sz="4" w:space="0"/>
              <w:left w:val="nil"/>
              <w:bottom w:val="single" w:color="auto" w:sz="4" w:space="0"/>
              <w:right w:val="single" w:color="auto" w:sz="4" w:space="0"/>
            </w:tcBorders>
            <w:noWrap/>
            <w:vAlign w:val="center"/>
          </w:tcPr>
          <w:p w14:paraId="1B002BC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RESIDUOS SOLIDOS NO PELIGROS</w:t>
            </w:r>
          </w:p>
        </w:tc>
      </w:tr>
      <w:tr w14:paraId="2E662F7D">
        <w:tblPrEx>
          <w:tblCellMar>
            <w:top w:w="0" w:type="dxa"/>
            <w:left w:w="70" w:type="dxa"/>
            <w:bottom w:w="0" w:type="dxa"/>
            <w:right w:w="70" w:type="dxa"/>
          </w:tblCellMar>
        </w:tblPrEx>
        <w:trPr>
          <w:gridAfter w:val="1"/>
          <w:wAfter w:w="506" w:type="dxa"/>
          <w:trHeight w:val="3948"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1DE1D13C">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30F8968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SERVICIOS EDUCATIVOS DEL ESTADO DE SONORA / ALMACEN REGIONAL</w:t>
            </w:r>
          </w:p>
        </w:tc>
        <w:tc>
          <w:tcPr>
            <w:tcW w:w="1741" w:type="dxa"/>
            <w:tcBorders>
              <w:top w:val="single" w:color="auto" w:sz="4" w:space="0"/>
              <w:left w:val="nil"/>
              <w:bottom w:val="single" w:color="auto" w:sz="4" w:space="0"/>
              <w:right w:val="single" w:color="auto" w:sz="4" w:space="0"/>
            </w:tcBorders>
            <w:noWrap/>
            <w:vAlign w:val="center"/>
          </w:tcPr>
          <w:p w14:paraId="41ECEEC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CALLE CHICAGO NO. 2, COL. VILLA SOL</w:t>
            </w:r>
          </w:p>
        </w:tc>
        <w:tc>
          <w:tcPr>
            <w:tcW w:w="1329" w:type="dxa"/>
            <w:tcBorders>
              <w:top w:val="single" w:color="auto" w:sz="4" w:space="0"/>
              <w:left w:val="nil"/>
              <w:bottom w:val="single" w:color="auto" w:sz="4" w:space="0"/>
              <w:right w:val="single" w:color="auto" w:sz="4" w:space="0"/>
            </w:tcBorders>
            <w:noWrap/>
            <w:vAlign w:val="center"/>
          </w:tcPr>
          <w:p w14:paraId="4A23AD5E">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 SONORA</w:t>
            </w:r>
          </w:p>
        </w:tc>
        <w:tc>
          <w:tcPr>
            <w:tcW w:w="1342" w:type="dxa"/>
            <w:tcBorders>
              <w:top w:val="single" w:color="auto" w:sz="4" w:space="0"/>
              <w:left w:val="nil"/>
              <w:bottom w:val="single" w:color="auto" w:sz="4" w:space="0"/>
              <w:right w:val="single" w:color="auto" w:sz="4" w:space="0"/>
            </w:tcBorders>
            <w:noWrap/>
            <w:vAlign w:val="center"/>
          </w:tcPr>
          <w:p w14:paraId="2F92F17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19E8AA01">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3M³</w:t>
            </w:r>
          </w:p>
        </w:tc>
        <w:tc>
          <w:tcPr>
            <w:tcW w:w="1384" w:type="dxa"/>
            <w:tcBorders>
              <w:top w:val="single" w:color="auto" w:sz="4" w:space="0"/>
              <w:left w:val="nil"/>
              <w:bottom w:val="single" w:color="auto" w:sz="4" w:space="0"/>
              <w:right w:val="single" w:color="auto" w:sz="4" w:space="0"/>
            </w:tcBorders>
            <w:noWrap/>
            <w:vAlign w:val="center"/>
          </w:tcPr>
          <w:p w14:paraId="4D9F159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w:t>
            </w:r>
          </w:p>
        </w:tc>
        <w:tc>
          <w:tcPr>
            <w:tcW w:w="1265" w:type="dxa"/>
            <w:tcBorders>
              <w:top w:val="single" w:color="auto" w:sz="4" w:space="0"/>
              <w:left w:val="nil"/>
              <w:bottom w:val="single" w:color="auto" w:sz="4" w:space="0"/>
              <w:right w:val="single" w:color="auto" w:sz="4" w:space="0"/>
            </w:tcBorders>
            <w:noWrap/>
            <w:vAlign w:val="center"/>
          </w:tcPr>
          <w:p w14:paraId="313F3863">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RESIDUOS SOLIDOS NO PELIGROS</w:t>
            </w:r>
          </w:p>
        </w:tc>
      </w:tr>
      <w:tr w14:paraId="5A623719">
        <w:tblPrEx>
          <w:tblCellMar>
            <w:top w:w="0" w:type="dxa"/>
            <w:left w:w="70" w:type="dxa"/>
            <w:bottom w:w="0" w:type="dxa"/>
            <w:right w:w="70" w:type="dxa"/>
          </w:tblCellMar>
        </w:tblPrEx>
        <w:trPr>
          <w:gridAfter w:val="1"/>
          <w:wAfter w:w="506" w:type="dxa"/>
          <w:trHeight w:val="5392"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3FEA766B">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1F30508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SERVICIOS EDUCATIVOS DEL ESTADO DE SONORA / ALMACEN DE ARCHIVO Y MANTENIMIENTO ESCOLAR</w:t>
            </w:r>
          </w:p>
        </w:tc>
        <w:tc>
          <w:tcPr>
            <w:tcW w:w="1741" w:type="dxa"/>
            <w:tcBorders>
              <w:top w:val="single" w:color="auto" w:sz="4" w:space="0"/>
              <w:left w:val="nil"/>
              <w:bottom w:val="single" w:color="auto" w:sz="4" w:space="0"/>
              <w:right w:val="single" w:color="auto" w:sz="4" w:space="0"/>
            </w:tcBorders>
            <w:noWrap/>
            <w:vAlign w:val="center"/>
          </w:tcPr>
          <w:p w14:paraId="33AC546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PRIV. HURTADO N. 9 B COL. QUINTA EMILIA</w:t>
            </w:r>
          </w:p>
        </w:tc>
        <w:tc>
          <w:tcPr>
            <w:tcW w:w="1329" w:type="dxa"/>
            <w:tcBorders>
              <w:top w:val="single" w:color="auto" w:sz="4" w:space="0"/>
              <w:left w:val="nil"/>
              <w:bottom w:val="single" w:color="auto" w:sz="4" w:space="0"/>
              <w:right w:val="single" w:color="auto" w:sz="4" w:space="0"/>
            </w:tcBorders>
            <w:noWrap/>
            <w:vAlign w:val="center"/>
          </w:tcPr>
          <w:p w14:paraId="312D48E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 SONORA</w:t>
            </w:r>
          </w:p>
        </w:tc>
        <w:tc>
          <w:tcPr>
            <w:tcW w:w="1342" w:type="dxa"/>
            <w:tcBorders>
              <w:top w:val="single" w:color="auto" w:sz="4" w:space="0"/>
              <w:left w:val="nil"/>
              <w:bottom w:val="single" w:color="auto" w:sz="4" w:space="0"/>
              <w:right w:val="single" w:color="auto" w:sz="4" w:space="0"/>
            </w:tcBorders>
            <w:noWrap/>
            <w:vAlign w:val="center"/>
          </w:tcPr>
          <w:p w14:paraId="7C5BFEA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2BE84DC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3M³</w:t>
            </w:r>
          </w:p>
        </w:tc>
        <w:tc>
          <w:tcPr>
            <w:tcW w:w="1384" w:type="dxa"/>
            <w:tcBorders>
              <w:top w:val="single" w:color="auto" w:sz="4" w:space="0"/>
              <w:left w:val="nil"/>
              <w:bottom w:val="single" w:color="auto" w:sz="4" w:space="0"/>
              <w:right w:val="single" w:color="auto" w:sz="4" w:space="0"/>
            </w:tcBorders>
            <w:noWrap/>
            <w:vAlign w:val="center"/>
          </w:tcPr>
          <w:p w14:paraId="3EB1C4D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1265" w:type="dxa"/>
            <w:tcBorders>
              <w:top w:val="single" w:color="auto" w:sz="4" w:space="0"/>
              <w:left w:val="nil"/>
              <w:bottom w:val="single" w:color="auto" w:sz="4" w:space="0"/>
              <w:right w:val="single" w:color="auto" w:sz="4" w:space="0"/>
            </w:tcBorders>
            <w:noWrap/>
            <w:vAlign w:val="center"/>
          </w:tcPr>
          <w:p w14:paraId="33590FF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RESIDUOS SOLIDOS NO PELIGROS</w:t>
            </w:r>
          </w:p>
        </w:tc>
      </w:tr>
      <w:tr w14:paraId="63F47693">
        <w:tblPrEx>
          <w:tblCellMar>
            <w:top w:w="0" w:type="dxa"/>
            <w:left w:w="70" w:type="dxa"/>
            <w:bottom w:w="0" w:type="dxa"/>
            <w:right w:w="70" w:type="dxa"/>
          </w:tblCellMar>
        </w:tblPrEx>
        <w:trPr>
          <w:gridAfter w:val="1"/>
          <w:wAfter w:w="506" w:type="dxa"/>
          <w:trHeight w:val="5598"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339FD4E7">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556C937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SERVICIOS EDUCATIVOS DEL ESTADO DE SONORA / EDIFICIO DE DELEGACIÓN REGIONAL EN NOGALES, SONORA</w:t>
            </w:r>
          </w:p>
        </w:tc>
        <w:tc>
          <w:tcPr>
            <w:tcW w:w="1741" w:type="dxa"/>
            <w:tcBorders>
              <w:top w:val="single" w:color="auto" w:sz="4" w:space="0"/>
              <w:left w:val="nil"/>
              <w:bottom w:val="single" w:color="auto" w:sz="4" w:space="0"/>
              <w:right w:val="single" w:color="auto" w:sz="4" w:space="0"/>
            </w:tcBorders>
            <w:noWrap/>
            <w:vAlign w:val="center"/>
          </w:tcPr>
          <w:p w14:paraId="51134E3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CALZADA INDUSTRIAL #122, ENTRE CALLE DEL OBRERO Y CALLE DE LA COMPETIVIDAD, COLONIA NUEVO NOGALES</w:t>
            </w:r>
          </w:p>
        </w:tc>
        <w:tc>
          <w:tcPr>
            <w:tcW w:w="1329" w:type="dxa"/>
            <w:tcBorders>
              <w:top w:val="single" w:color="auto" w:sz="4" w:space="0"/>
              <w:left w:val="nil"/>
              <w:bottom w:val="single" w:color="auto" w:sz="4" w:space="0"/>
              <w:right w:val="single" w:color="auto" w:sz="4" w:space="0"/>
            </w:tcBorders>
            <w:noWrap/>
            <w:vAlign w:val="center"/>
          </w:tcPr>
          <w:p w14:paraId="4D75FCC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NOGALES, SONORA</w:t>
            </w:r>
          </w:p>
        </w:tc>
        <w:tc>
          <w:tcPr>
            <w:tcW w:w="1342" w:type="dxa"/>
            <w:tcBorders>
              <w:top w:val="single" w:color="auto" w:sz="4" w:space="0"/>
              <w:left w:val="nil"/>
              <w:bottom w:val="single" w:color="auto" w:sz="4" w:space="0"/>
              <w:right w:val="single" w:color="auto" w:sz="4" w:space="0"/>
            </w:tcBorders>
            <w:noWrap/>
            <w:vAlign w:val="center"/>
          </w:tcPr>
          <w:p w14:paraId="73781693">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66F8479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3M³</w:t>
            </w:r>
          </w:p>
        </w:tc>
        <w:tc>
          <w:tcPr>
            <w:tcW w:w="1384" w:type="dxa"/>
            <w:tcBorders>
              <w:top w:val="single" w:color="auto" w:sz="4" w:space="0"/>
              <w:left w:val="nil"/>
              <w:bottom w:val="single" w:color="auto" w:sz="4" w:space="0"/>
              <w:right w:val="single" w:color="auto" w:sz="4" w:space="0"/>
            </w:tcBorders>
            <w:noWrap/>
            <w:vAlign w:val="center"/>
          </w:tcPr>
          <w:p w14:paraId="44C8DAA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1265" w:type="dxa"/>
            <w:tcBorders>
              <w:top w:val="single" w:color="auto" w:sz="4" w:space="0"/>
              <w:left w:val="nil"/>
              <w:bottom w:val="single" w:color="auto" w:sz="4" w:space="0"/>
              <w:right w:val="single" w:color="auto" w:sz="4" w:space="0"/>
            </w:tcBorders>
            <w:noWrap/>
            <w:vAlign w:val="center"/>
          </w:tcPr>
          <w:p w14:paraId="7FE1A6D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RESIDUOS SOLIDOS NO PELIGROS</w:t>
            </w:r>
          </w:p>
        </w:tc>
      </w:tr>
      <w:tr w14:paraId="349AF71D">
        <w:tblPrEx>
          <w:tblCellMar>
            <w:top w:w="0" w:type="dxa"/>
            <w:left w:w="70" w:type="dxa"/>
            <w:bottom w:w="0" w:type="dxa"/>
            <w:right w:w="70" w:type="dxa"/>
          </w:tblCellMar>
        </w:tblPrEx>
        <w:trPr>
          <w:gridAfter w:val="1"/>
          <w:wAfter w:w="506" w:type="dxa"/>
          <w:trHeight w:val="1679"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414E8B9F">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21CC52F9">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UNIVERSIDAD DE LA SIERRA</w:t>
            </w:r>
          </w:p>
        </w:tc>
        <w:tc>
          <w:tcPr>
            <w:tcW w:w="1741" w:type="dxa"/>
            <w:tcBorders>
              <w:top w:val="single" w:color="auto" w:sz="4" w:space="0"/>
              <w:left w:val="nil"/>
              <w:bottom w:val="single" w:color="auto" w:sz="4" w:space="0"/>
              <w:right w:val="single" w:color="auto" w:sz="4" w:space="0"/>
            </w:tcBorders>
            <w:noWrap/>
            <w:vAlign w:val="center"/>
          </w:tcPr>
          <w:p w14:paraId="54277D96">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CARRETERA MOCTEZUMA-CUMPAS KM 2.5 CP 84560</w:t>
            </w:r>
          </w:p>
        </w:tc>
        <w:tc>
          <w:tcPr>
            <w:tcW w:w="1329" w:type="dxa"/>
            <w:tcBorders>
              <w:top w:val="single" w:color="auto" w:sz="4" w:space="0"/>
              <w:left w:val="nil"/>
              <w:bottom w:val="single" w:color="auto" w:sz="4" w:space="0"/>
              <w:right w:val="single" w:color="auto" w:sz="4" w:space="0"/>
            </w:tcBorders>
            <w:noWrap/>
            <w:vAlign w:val="center"/>
          </w:tcPr>
          <w:p w14:paraId="7786B2BE">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MOCTEZUMA</w:t>
            </w:r>
          </w:p>
        </w:tc>
        <w:tc>
          <w:tcPr>
            <w:tcW w:w="1342" w:type="dxa"/>
            <w:tcBorders>
              <w:top w:val="single" w:color="auto" w:sz="4" w:space="0"/>
              <w:left w:val="nil"/>
              <w:bottom w:val="single" w:color="auto" w:sz="4" w:space="0"/>
              <w:right w:val="single" w:color="auto" w:sz="4" w:space="0"/>
            </w:tcBorders>
            <w:noWrap/>
            <w:vAlign w:val="center"/>
          </w:tcPr>
          <w:p w14:paraId="2AC58EA9">
            <w:pPr>
              <w:tabs>
                <w:tab w:val="left" w:pos="284"/>
              </w:tabs>
              <w:spacing w:after="0" w:line="240" w:lineRule="auto"/>
              <w:jc w:val="center"/>
              <w:rPr>
                <w:rFonts w:hint="default" w:ascii="Arial" w:hAnsi="Arial" w:cs="Arial"/>
                <w:sz w:val="16"/>
                <w:szCs w:val="16"/>
              </w:rPr>
            </w:pPr>
          </w:p>
        </w:tc>
        <w:tc>
          <w:tcPr>
            <w:tcW w:w="986" w:type="dxa"/>
            <w:tcBorders>
              <w:top w:val="single" w:color="auto" w:sz="4" w:space="0"/>
              <w:left w:val="nil"/>
              <w:bottom w:val="single" w:color="auto" w:sz="4" w:space="0"/>
              <w:right w:val="single" w:color="auto" w:sz="4" w:space="0"/>
            </w:tcBorders>
            <w:noWrap/>
            <w:vAlign w:val="center"/>
          </w:tcPr>
          <w:p w14:paraId="63DCBBDF">
            <w:pPr>
              <w:tabs>
                <w:tab w:val="left" w:pos="284"/>
              </w:tabs>
              <w:spacing w:after="0" w:line="240" w:lineRule="auto"/>
              <w:jc w:val="center"/>
              <w:rPr>
                <w:rFonts w:hint="default" w:ascii="Arial" w:hAnsi="Arial" w:cs="Arial"/>
                <w:sz w:val="16"/>
                <w:szCs w:val="16"/>
              </w:rPr>
            </w:pPr>
          </w:p>
        </w:tc>
        <w:tc>
          <w:tcPr>
            <w:tcW w:w="1384" w:type="dxa"/>
            <w:tcBorders>
              <w:top w:val="single" w:color="auto" w:sz="4" w:space="0"/>
              <w:left w:val="nil"/>
              <w:bottom w:val="single" w:color="auto" w:sz="4" w:space="0"/>
              <w:right w:val="single" w:color="auto" w:sz="4" w:space="0"/>
            </w:tcBorders>
            <w:noWrap/>
            <w:vAlign w:val="center"/>
          </w:tcPr>
          <w:p w14:paraId="75BEF504">
            <w:pPr>
              <w:tabs>
                <w:tab w:val="left" w:pos="284"/>
              </w:tabs>
              <w:spacing w:after="0" w:line="240" w:lineRule="auto"/>
              <w:jc w:val="center"/>
              <w:rPr>
                <w:rFonts w:hint="default" w:ascii="Arial" w:hAnsi="Arial" w:cs="Arial"/>
                <w:sz w:val="16"/>
                <w:szCs w:val="16"/>
              </w:rPr>
            </w:pPr>
          </w:p>
        </w:tc>
        <w:tc>
          <w:tcPr>
            <w:tcW w:w="1265" w:type="dxa"/>
            <w:tcBorders>
              <w:top w:val="single" w:color="auto" w:sz="4" w:space="0"/>
              <w:left w:val="nil"/>
              <w:bottom w:val="single" w:color="auto" w:sz="4" w:space="0"/>
              <w:right w:val="single" w:color="auto" w:sz="4" w:space="0"/>
            </w:tcBorders>
            <w:noWrap/>
            <w:vAlign w:val="center"/>
          </w:tcPr>
          <w:p w14:paraId="3B3F1C8E">
            <w:pPr>
              <w:tabs>
                <w:tab w:val="left" w:pos="284"/>
              </w:tabs>
              <w:spacing w:after="0" w:line="240" w:lineRule="auto"/>
              <w:jc w:val="center"/>
              <w:rPr>
                <w:rFonts w:hint="default" w:ascii="Arial" w:hAnsi="Arial" w:cs="Arial"/>
                <w:sz w:val="16"/>
                <w:szCs w:val="16"/>
              </w:rPr>
            </w:pPr>
          </w:p>
        </w:tc>
      </w:tr>
      <w:tr w14:paraId="72F897DE">
        <w:tblPrEx>
          <w:tblCellMar>
            <w:top w:w="0" w:type="dxa"/>
            <w:left w:w="70" w:type="dxa"/>
            <w:bottom w:w="0" w:type="dxa"/>
            <w:right w:w="70" w:type="dxa"/>
          </w:tblCellMar>
        </w:tblPrEx>
        <w:trPr>
          <w:gridAfter w:val="1"/>
          <w:wAfter w:w="506" w:type="dxa"/>
          <w:trHeight w:val="2092"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783A707E">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2E59EDAD">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UNIVERSIDAD TECNOLÍGICA DE ETCHOJOA</w:t>
            </w:r>
          </w:p>
        </w:tc>
        <w:tc>
          <w:tcPr>
            <w:tcW w:w="1741" w:type="dxa"/>
            <w:tcBorders>
              <w:top w:val="single" w:color="auto" w:sz="4" w:space="0"/>
              <w:left w:val="nil"/>
              <w:bottom w:val="single" w:color="auto" w:sz="4" w:space="0"/>
              <w:right w:val="single" w:color="auto" w:sz="4" w:space="0"/>
            </w:tcBorders>
            <w:noWrap/>
            <w:vAlign w:val="bottom"/>
          </w:tcPr>
          <w:p w14:paraId="4CF044A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NO SE TIENE SERVICIO DE RECOLECCIÓN DE BASURA</w:t>
            </w:r>
          </w:p>
        </w:tc>
        <w:tc>
          <w:tcPr>
            <w:tcW w:w="1329" w:type="dxa"/>
            <w:tcBorders>
              <w:top w:val="single" w:color="auto" w:sz="4" w:space="0"/>
              <w:left w:val="nil"/>
              <w:bottom w:val="single" w:color="auto" w:sz="4" w:space="0"/>
              <w:right w:val="single" w:color="auto" w:sz="4" w:space="0"/>
            </w:tcBorders>
            <w:noWrap/>
            <w:vAlign w:val="center"/>
          </w:tcPr>
          <w:p w14:paraId="75F902E7">
            <w:pPr>
              <w:tabs>
                <w:tab w:val="left" w:pos="284"/>
              </w:tabs>
              <w:spacing w:after="0" w:line="240" w:lineRule="auto"/>
              <w:jc w:val="center"/>
              <w:rPr>
                <w:rFonts w:hint="default" w:ascii="Arial" w:hAnsi="Arial" w:cs="Arial"/>
                <w:sz w:val="16"/>
                <w:szCs w:val="16"/>
              </w:rPr>
            </w:pPr>
          </w:p>
        </w:tc>
        <w:tc>
          <w:tcPr>
            <w:tcW w:w="1342" w:type="dxa"/>
            <w:tcBorders>
              <w:top w:val="single" w:color="auto" w:sz="4" w:space="0"/>
              <w:left w:val="nil"/>
              <w:bottom w:val="single" w:color="auto" w:sz="4" w:space="0"/>
              <w:right w:val="single" w:color="auto" w:sz="4" w:space="0"/>
            </w:tcBorders>
            <w:noWrap/>
            <w:vAlign w:val="center"/>
          </w:tcPr>
          <w:p w14:paraId="639B8A35">
            <w:pPr>
              <w:tabs>
                <w:tab w:val="left" w:pos="284"/>
              </w:tabs>
              <w:spacing w:after="0" w:line="240" w:lineRule="auto"/>
              <w:jc w:val="center"/>
              <w:rPr>
                <w:rFonts w:hint="default" w:ascii="Arial" w:hAnsi="Arial" w:cs="Arial"/>
                <w:sz w:val="16"/>
                <w:szCs w:val="16"/>
              </w:rPr>
            </w:pPr>
          </w:p>
        </w:tc>
        <w:tc>
          <w:tcPr>
            <w:tcW w:w="986" w:type="dxa"/>
            <w:tcBorders>
              <w:top w:val="single" w:color="auto" w:sz="4" w:space="0"/>
              <w:left w:val="nil"/>
              <w:bottom w:val="single" w:color="auto" w:sz="4" w:space="0"/>
              <w:right w:val="single" w:color="auto" w:sz="4" w:space="0"/>
            </w:tcBorders>
            <w:noWrap/>
            <w:vAlign w:val="center"/>
          </w:tcPr>
          <w:p w14:paraId="4441BD8E">
            <w:pPr>
              <w:tabs>
                <w:tab w:val="left" w:pos="284"/>
              </w:tabs>
              <w:spacing w:after="0" w:line="240" w:lineRule="auto"/>
              <w:jc w:val="center"/>
              <w:rPr>
                <w:rFonts w:hint="default" w:ascii="Arial" w:hAnsi="Arial" w:cs="Arial"/>
                <w:sz w:val="16"/>
                <w:szCs w:val="16"/>
              </w:rPr>
            </w:pPr>
          </w:p>
        </w:tc>
        <w:tc>
          <w:tcPr>
            <w:tcW w:w="1384" w:type="dxa"/>
            <w:tcBorders>
              <w:top w:val="single" w:color="auto" w:sz="4" w:space="0"/>
              <w:left w:val="nil"/>
              <w:bottom w:val="single" w:color="auto" w:sz="4" w:space="0"/>
              <w:right w:val="single" w:color="auto" w:sz="4" w:space="0"/>
            </w:tcBorders>
            <w:noWrap/>
            <w:vAlign w:val="center"/>
          </w:tcPr>
          <w:p w14:paraId="43C3DBC8">
            <w:pPr>
              <w:tabs>
                <w:tab w:val="left" w:pos="284"/>
              </w:tabs>
              <w:spacing w:after="0" w:line="240" w:lineRule="auto"/>
              <w:jc w:val="center"/>
              <w:rPr>
                <w:rFonts w:hint="default" w:ascii="Arial" w:hAnsi="Arial" w:cs="Arial"/>
                <w:sz w:val="16"/>
                <w:szCs w:val="16"/>
              </w:rPr>
            </w:pPr>
          </w:p>
        </w:tc>
        <w:tc>
          <w:tcPr>
            <w:tcW w:w="1265" w:type="dxa"/>
            <w:tcBorders>
              <w:top w:val="single" w:color="auto" w:sz="4" w:space="0"/>
              <w:left w:val="nil"/>
              <w:bottom w:val="single" w:color="auto" w:sz="4" w:space="0"/>
              <w:right w:val="single" w:color="auto" w:sz="4" w:space="0"/>
            </w:tcBorders>
            <w:noWrap/>
            <w:vAlign w:val="center"/>
          </w:tcPr>
          <w:p w14:paraId="19FDCFD6">
            <w:pPr>
              <w:tabs>
                <w:tab w:val="left" w:pos="284"/>
              </w:tabs>
              <w:spacing w:after="0" w:line="240" w:lineRule="auto"/>
              <w:jc w:val="center"/>
              <w:rPr>
                <w:rFonts w:hint="default" w:ascii="Arial" w:hAnsi="Arial" w:cs="Arial"/>
                <w:sz w:val="16"/>
                <w:szCs w:val="16"/>
              </w:rPr>
            </w:pPr>
          </w:p>
        </w:tc>
      </w:tr>
      <w:tr w14:paraId="7F65C320">
        <w:tblPrEx>
          <w:tblCellMar>
            <w:top w:w="0" w:type="dxa"/>
            <w:left w:w="70" w:type="dxa"/>
            <w:bottom w:w="0" w:type="dxa"/>
            <w:right w:w="70" w:type="dxa"/>
          </w:tblCellMar>
        </w:tblPrEx>
        <w:trPr>
          <w:gridAfter w:val="1"/>
          <w:wAfter w:w="506" w:type="dxa"/>
          <w:trHeight w:val="2711"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7D6411C5">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04127DC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UNIVERSIDAD TECNOLOGICA DE HERMOSILLO, SONORA</w:t>
            </w:r>
          </w:p>
        </w:tc>
        <w:tc>
          <w:tcPr>
            <w:tcW w:w="1741" w:type="dxa"/>
            <w:tcBorders>
              <w:top w:val="single" w:color="auto" w:sz="4" w:space="0"/>
              <w:left w:val="nil"/>
              <w:bottom w:val="single" w:color="auto" w:sz="4" w:space="0"/>
              <w:right w:val="single" w:color="auto" w:sz="4" w:space="0"/>
            </w:tcBorders>
            <w:noWrap/>
            <w:vAlign w:val="center"/>
          </w:tcPr>
          <w:p w14:paraId="6F145F4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BLVD. DE LOS SERIS FINAL SUR, COL. PARQUE INDUSTRIAL</w:t>
            </w:r>
          </w:p>
        </w:tc>
        <w:tc>
          <w:tcPr>
            <w:tcW w:w="1329" w:type="dxa"/>
            <w:tcBorders>
              <w:top w:val="single" w:color="auto" w:sz="4" w:space="0"/>
              <w:left w:val="nil"/>
              <w:bottom w:val="single" w:color="auto" w:sz="4" w:space="0"/>
              <w:right w:val="single" w:color="auto" w:sz="4" w:space="0"/>
            </w:tcBorders>
            <w:noWrap/>
            <w:vAlign w:val="center"/>
          </w:tcPr>
          <w:p w14:paraId="6065807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HERMOSILLO</w:t>
            </w:r>
          </w:p>
        </w:tc>
        <w:tc>
          <w:tcPr>
            <w:tcW w:w="1342" w:type="dxa"/>
            <w:tcBorders>
              <w:top w:val="single" w:color="auto" w:sz="4" w:space="0"/>
              <w:left w:val="nil"/>
              <w:bottom w:val="single" w:color="auto" w:sz="4" w:space="0"/>
              <w:right w:val="single" w:color="auto" w:sz="4" w:space="0"/>
            </w:tcBorders>
            <w:noWrap/>
            <w:vAlign w:val="center"/>
          </w:tcPr>
          <w:p w14:paraId="4125D09D">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986" w:type="dxa"/>
            <w:tcBorders>
              <w:top w:val="single" w:color="auto" w:sz="4" w:space="0"/>
              <w:left w:val="nil"/>
              <w:bottom w:val="single" w:color="auto" w:sz="4" w:space="0"/>
              <w:right w:val="single" w:color="auto" w:sz="4" w:space="0"/>
            </w:tcBorders>
            <w:noWrap/>
            <w:vAlign w:val="center"/>
          </w:tcPr>
          <w:p w14:paraId="451E81A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6 M3</w:t>
            </w:r>
          </w:p>
        </w:tc>
        <w:tc>
          <w:tcPr>
            <w:tcW w:w="1384" w:type="dxa"/>
            <w:tcBorders>
              <w:top w:val="single" w:color="auto" w:sz="4" w:space="0"/>
              <w:left w:val="nil"/>
              <w:bottom w:val="single" w:color="auto" w:sz="4" w:space="0"/>
              <w:right w:val="single" w:color="auto" w:sz="4" w:space="0"/>
            </w:tcBorders>
            <w:noWrap/>
            <w:vAlign w:val="center"/>
          </w:tcPr>
          <w:p w14:paraId="27F76E80">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1265" w:type="dxa"/>
            <w:tcBorders>
              <w:top w:val="single" w:color="auto" w:sz="4" w:space="0"/>
              <w:left w:val="nil"/>
              <w:bottom w:val="single" w:color="auto" w:sz="4" w:space="0"/>
              <w:right w:val="single" w:color="auto" w:sz="4" w:space="0"/>
            </w:tcBorders>
            <w:noWrap/>
            <w:vAlign w:val="center"/>
          </w:tcPr>
          <w:p w14:paraId="6E3767C6">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INORGANICA</w:t>
            </w:r>
          </w:p>
        </w:tc>
      </w:tr>
      <w:tr w14:paraId="1A7818E5">
        <w:tblPrEx>
          <w:tblCellMar>
            <w:top w:w="0" w:type="dxa"/>
            <w:left w:w="70" w:type="dxa"/>
            <w:bottom w:w="0" w:type="dxa"/>
            <w:right w:w="70" w:type="dxa"/>
          </w:tblCellMar>
        </w:tblPrEx>
        <w:trPr>
          <w:gridAfter w:val="1"/>
          <w:wAfter w:w="506" w:type="dxa"/>
          <w:trHeight w:val="2917"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09E7D8D0">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591CA02E">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UNIVERSIDAD TECNOLOGICA DE SAN LUIS RIO COLORADO</w:t>
            </w:r>
          </w:p>
        </w:tc>
        <w:tc>
          <w:tcPr>
            <w:tcW w:w="1741" w:type="dxa"/>
            <w:tcBorders>
              <w:top w:val="single" w:color="auto" w:sz="4" w:space="0"/>
              <w:left w:val="nil"/>
              <w:bottom w:val="single" w:color="auto" w:sz="4" w:space="0"/>
              <w:right w:val="single" w:color="auto" w:sz="4" w:space="0"/>
            </w:tcBorders>
            <w:noWrap/>
            <w:vAlign w:val="center"/>
          </w:tcPr>
          <w:p w14:paraId="11915706">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AV JALISCO Y CALLE 59 S/N</w:t>
            </w:r>
          </w:p>
        </w:tc>
        <w:tc>
          <w:tcPr>
            <w:tcW w:w="1329" w:type="dxa"/>
            <w:tcBorders>
              <w:top w:val="single" w:color="auto" w:sz="4" w:space="0"/>
              <w:left w:val="nil"/>
              <w:bottom w:val="single" w:color="auto" w:sz="4" w:space="0"/>
              <w:right w:val="single" w:color="auto" w:sz="4" w:space="0"/>
            </w:tcBorders>
            <w:noWrap/>
            <w:vAlign w:val="center"/>
          </w:tcPr>
          <w:p w14:paraId="2CEA44F5">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SAN LUIS RIO COLORADO</w:t>
            </w:r>
          </w:p>
        </w:tc>
        <w:tc>
          <w:tcPr>
            <w:tcW w:w="1342" w:type="dxa"/>
            <w:tcBorders>
              <w:top w:val="single" w:color="auto" w:sz="4" w:space="0"/>
              <w:left w:val="nil"/>
              <w:bottom w:val="single" w:color="auto" w:sz="4" w:space="0"/>
              <w:right w:val="single" w:color="auto" w:sz="4" w:space="0"/>
            </w:tcBorders>
            <w:noWrap/>
            <w:vAlign w:val="center"/>
          </w:tcPr>
          <w:p w14:paraId="6F798543">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986" w:type="dxa"/>
            <w:tcBorders>
              <w:top w:val="single" w:color="auto" w:sz="4" w:space="0"/>
              <w:left w:val="nil"/>
              <w:bottom w:val="single" w:color="auto" w:sz="4" w:space="0"/>
              <w:right w:val="single" w:color="auto" w:sz="4" w:space="0"/>
            </w:tcBorders>
            <w:noWrap/>
            <w:vAlign w:val="center"/>
          </w:tcPr>
          <w:p w14:paraId="0B26584B">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6 YARDAS</w:t>
            </w:r>
          </w:p>
        </w:tc>
        <w:tc>
          <w:tcPr>
            <w:tcW w:w="1384" w:type="dxa"/>
            <w:tcBorders>
              <w:top w:val="single" w:color="auto" w:sz="4" w:space="0"/>
              <w:left w:val="nil"/>
              <w:bottom w:val="single" w:color="auto" w:sz="4" w:space="0"/>
              <w:right w:val="single" w:color="auto" w:sz="4" w:space="0"/>
            </w:tcBorders>
            <w:noWrap/>
            <w:vAlign w:val="center"/>
          </w:tcPr>
          <w:p w14:paraId="3383A7BC">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2</w:t>
            </w:r>
          </w:p>
        </w:tc>
        <w:tc>
          <w:tcPr>
            <w:tcW w:w="1265" w:type="dxa"/>
            <w:tcBorders>
              <w:top w:val="single" w:color="auto" w:sz="4" w:space="0"/>
              <w:left w:val="nil"/>
              <w:bottom w:val="single" w:color="auto" w:sz="4" w:space="0"/>
              <w:right w:val="single" w:color="auto" w:sz="4" w:space="0"/>
            </w:tcBorders>
            <w:noWrap/>
            <w:vAlign w:val="center"/>
          </w:tcPr>
          <w:p w14:paraId="1C260FB2">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ORGANICA E INORGANICA</w:t>
            </w:r>
          </w:p>
        </w:tc>
      </w:tr>
      <w:tr w14:paraId="2DC41CCA">
        <w:tblPrEx>
          <w:tblCellMar>
            <w:top w:w="0" w:type="dxa"/>
            <w:left w:w="70" w:type="dxa"/>
            <w:bottom w:w="0" w:type="dxa"/>
            <w:right w:w="70" w:type="dxa"/>
          </w:tblCellMar>
        </w:tblPrEx>
        <w:trPr>
          <w:gridAfter w:val="1"/>
          <w:wAfter w:w="506" w:type="dxa"/>
          <w:trHeight w:val="3123"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4A825C7F">
            <w:pPr>
              <w:tabs>
                <w:tab w:val="left" w:pos="284"/>
              </w:tabs>
              <w:spacing w:after="0" w:line="240" w:lineRule="auto"/>
              <w:jc w:val="center"/>
              <w:rPr>
                <w:rFonts w:hint="default" w:ascii="Arial" w:hAnsi="Arial" w:cs="Arial"/>
                <w:sz w:val="16"/>
                <w:szCs w:val="16"/>
              </w:rPr>
            </w:pPr>
          </w:p>
        </w:tc>
        <w:tc>
          <w:tcPr>
            <w:tcW w:w="1248" w:type="dxa"/>
            <w:tcBorders>
              <w:top w:val="single" w:color="auto" w:sz="4" w:space="0"/>
              <w:left w:val="nil"/>
              <w:bottom w:val="single" w:color="auto" w:sz="4" w:space="0"/>
              <w:right w:val="single" w:color="auto" w:sz="4" w:space="0"/>
            </w:tcBorders>
            <w:noWrap/>
            <w:vAlign w:val="center"/>
          </w:tcPr>
          <w:p w14:paraId="28A53DD8">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UNIVERSIDAD TECNOLOGICA DEL SUR DE SONORA</w:t>
            </w:r>
          </w:p>
        </w:tc>
        <w:tc>
          <w:tcPr>
            <w:tcW w:w="1741" w:type="dxa"/>
            <w:tcBorders>
              <w:top w:val="single" w:color="auto" w:sz="4" w:space="0"/>
              <w:left w:val="nil"/>
              <w:bottom w:val="single" w:color="auto" w:sz="4" w:space="0"/>
              <w:right w:val="single" w:color="auto" w:sz="4" w:space="0"/>
            </w:tcBorders>
            <w:noWrap/>
            <w:vAlign w:val="center"/>
          </w:tcPr>
          <w:p w14:paraId="5609C92F">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Dr. NORMAN E. BORLAUG KM 14 S/N ENTRE 8 Y 9 COL. NUEVO MÉXICO, VALLE DEL YAQUI</w:t>
            </w:r>
          </w:p>
        </w:tc>
        <w:tc>
          <w:tcPr>
            <w:tcW w:w="1329" w:type="dxa"/>
            <w:tcBorders>
              <w:top w:val="single" w:color="auto" w:sz="4" w:space="0"/>
              <w:left w:val="nil"/>
              <w:bottom w:val="single" w:color="auto" w:sz="4" w:space="0"/>
              <w:right w:val="single" w:color="auto" w:sz="4" w:space="0"/>
            </w:tcBorders>
            <w:noWrap/>
            <w:vAlign w:val="center"/>
          </w:tcPr>
          <w:p w14:paraId="59084874">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OBREGON</w:t>
            </w:r>
          </w:p>
        </w:tc>
        <w:tc>
          <w:tcPr>
            <w:tcW w:w="1342" w:type="dxa"/>
            <w:tcBorders>
              <w:top w:val="single" w:color="auto" w:sz="4" w:space="0"/>
              <w:left w:val="nil"/>
              <w:bottom w:val="single" w:color="auto" w:sz="4" w:space="0"/>
              <w:right w:val="single" w:color="auto" w:sz="4" w:space="0"/>
            </w:tcBorders>
            <w:noWrap/>
            <w:vAlign w:val="center"/>
          </w:tcPr>
          <w:p w14:paraId="03F25FB1">
            <w:pPr>
              <w:tabs>
                <w:tab w:val="left" w:pos="284"/>
              </w:tabs>
              <w:spacing w:after="0" w:line="240" w:lineRule="auto"/>
              <w:jc w:val="center"/>
              <w:rPr>
                <w:rFonts w:hint="default" w:ascii="Arial" w:hAnsi="Arial" w:cs="Arial"/>
                <w:sz w:val="16"/>
                <w:szCs w:val="16"/>
              </w:rPr>
            </w:pPr>
          </w:p>
        </w:tc>
        <w:tc>
          <w:tcPr>
            <w:tcW w:w="986" w:type="dxa"/>
            <w:tcBorders>
              <w:top w:val="single" w:color="auto" w:sz="4" w:space="0"/>
              <w:left w:val="nil"/>
              <w:bottom w:val="single" w:color="auto" w:sz="4" w:space="0"/>
              <w:right w:val="single" w:color="auto" w:sz="4" w:space="0"/>
            </w:tcBorders>
            <w:noWrap/>
            <w:vAlign w:val="center"/>
          </w:tcPr>
          <w:p w14:paraId="3F158B63">
            <w:pPr>
              <w:tabs>
                <w:tab w:val="left" w:pos="284"/>
              </w:tabs>
              <w:spacing w:after="0" w:line="240" w:lineRule="auto"/>
              <w:jc w:val="center"/>
              <w:rPr>
                <w:rFonts w:hint="default" w:ascii="Arial" w:hAnsi="Arial" w:cs="Arial"/>
                <w:sz w:val="16"/>
                <w:szCs w:val="16"/>
              </w:rPr>
            </w:pPr>
          </w:p>
        </w:tc>
        <w:tc>
          <w:tcPr>
            <w:tcW w:w="1384" w:type="dxa"/>
            <w:tcBorders>
              <w:top w:val="single" w:color="auto" w:sz="4" w:space="0"/>
              <w:left w:val="nil"/>
              <w:bottom w:val="single" w:color="auto" w:sz="4" w:space="0"/>
              <w:right w:val="single" w:color="auto" w:sz="4" w:space="0"/>
            </w:tcBorders>
            <w:noWrap/>
            <w:vAlign w:val="center"/>
          </w:tcPr>
          <w:p w14:paraId="6C068CE2">
            <w:pPr>
              <w:tabs>
                <w:tab w:val="left" w:pos="284"/>
              </w:tabs>
              <w:spacing w:after="0" w:line="240" w:lineRule="auto"/>
              <w:jc w:val="center"/>
              <w:rPr>
                <w:rFonts w:hint="default" w:ascii="Arial" w:hAnsi="Arial" w:cs="Arial"/>
                <w:sz w:val="16"/>
                <w:szCs w:val="16"/>
              </w:rPr>
            </w:pPr>
          </w:p>
        </w:tc>
        <w:tc>
          <w:tcPr>
            <w:tcW w:w="1265" w:type="dxa"/>
            <w:tcBorders>
              <w:top w:val="single" w:color="auto" w:sz="4" w:space="0"/>
              <w:left w:val="nil"/>
              <w:bottom w:val="single" w:color="auto" w:sz="4" w:space="0"/>
              <w:right w:val="single" w:color="auto" w:sz="4" w:space="0"/>
            </w:tcBorders>
            <w:noWrap/>
            <w:vAlign w:val="center"/>
          </w:tcPr>
          <w:p w14:paraId="5586FC8A">
            <w:pPr>
              <w:tabs>
                <w:tab w:val="left" w:pos="284"/>
              </w:tabs>
              <w:spacing w:after="0" w:line="240" w:lineRule="auto"/>
              <w:jc w:val="center"/>
              <w:rPr>
                <w:rFonts w:hint="default" w:ascii="Arial" w:hAnsi="Arial" w:cs="Arial"/>
                <w:sz w:val="16"/>
                <w:szCs w:val="16"/>
              </w:rPr>
            </w:pPr>
            <w:r>
              <w:rPr>
                <w:rFonts w:hint="default" w:ascii="Arial" w:hAnsi="Arial" w:cs="Arial"/>
                <w:color w:val="000000"/>
                <w:sz w:val="16"/>
                <w:szCs w:val="16"/>
              </w:rPr>
              <w:t>NO APLICA</w:t>
            </w:r>
          </w:p>
        </w:tc>
      </w:tr>
      <w:tr w14:paraId="3866110B">
        <w:tblPrEx>
          <w:tblCellMar>
            <w:top w:w="0" w:type="dxa"/>
            <w:left w:w="70" w:type="dxa"/>
            <w:bottom w:w="0" w:type="dxa"/>
            <w:right w:w="70" w:type="dxa"/>
          </w:tblCellMar>
        </w:tblPrEx>
        <w:trPr>
          <w:gridAfter w:val="1"/>
          <w:wAfter w:w="506" w:type="dxa"/>
          <w:trHeight w:val="4804" w:hRule="atLeast"/>
        </w:trPr>
        <w:tc>
          <w:tcPr>
            <w:tcW w:w="1678" w:type="dxa"/>
            <w:tcBorders>
              <w:top w:val="single" w:color="auto" w:sz="4" w:space="0"/>
              <w:left w:val="single" w:color="auto" w:sz="4" w:space="0"/>
              <w:bottom w:val="single" w:color="auto" w:sz="4" w:space="0"/>
              <w:right w:val="single" w:color="auto" w:sz="4" w:space="0"/>
            </w:tcBorders>
            <w:noWrap/>
            <w:vAlign w:val="center"/>
          </w:tcPr>
          <w:p w14:paraId="1BEC3070">
            <w:pPr>
              <w:tabs>
                <w:tab w:val="left" w:pos="284"/>
              </w:tabs>
              <w:spacing w:after="0" w:line="240" w:lineRule="auto"/>
              <w:jc w:val="center"/>
              <w:rPr>
                <w:rFonts w:hint="default" w:ascii="Arial" w:hAnsi="Arial" w:cs="Arial"/>
                <w:sz w:val="16"/>
                <w:szCs w:val="16"/>
              </w:rPr>
            </w:pPr>
            <w:r>
              <w:rPr>
                <w:rFonts w:hint="default" w:ascii="Arial" w:hAnsi="Arial" w:cs="Arial"/>
                <w:sz w:val="16"/>
                <w:szCs w:val="16"/>
              </w:rPr>
              <w:t>SECRETARIA DE ECONOMIA Y TURISMO</w:t>
            </w:r>
          </w:p>
        </w:tc>
        <w:tc>
          <w:tcPr>
            <w:tcW w:w="1248" w:type="dxa"/>
            <w:tcBorders>
              <w:top w:val="single" w:color="auto" w:sz="4" w:space="0"/>
              <w:left w:val="nil"/>
              <w:bottom w:val="single" w:color="auto" w:sz="4" w:space="0"/>
              <w:right w:val="single" w:color="auto" w:sz="4" w:space="0"/>
            </w:tcBorders>
            <w:noWrap/>
            <w:vAlign w:val="center"/>
          </w:tcPr>
          <w:p w14:paraId="5038A6DA">
            <w:pPr>
              <w:tabs>
                <w:tab w:val="left" w:pos="284"/>
              </w:tabs>
              <w:spacing w:after="0" w:line="240" w:lineRule="auto"/>
              <w:jc w:val="center"/>
              <w:rPr>
                <w:rFonts w:hint="default" w:ascii="Arial" w:hAnsi="Arial" w:cs="Arial"/>
                <w:color w:val="000000"/>
                <w:sz w:val="16"/>
                <w:szCs w:val="16"/>
              </w:rPr>
            </w:pPr>
            <w:r>
              <w:rPr>
                <w:rFonts w:hint="default" w:ascii="Arial" w:hAnsi="Arial" w:cs="Arial"/>
                <w:color w:val="000000"/>
                <w:sz w:val="16"/>
                <w:szCs w:val="16"/>
              </w:rPr>
              <w:t>SECRETARIA DE ECONOMIA Y TURISMO</w:t>
            </w:r>
          </w:p>
        </w:tc>
        <w:tc>
          <w:tcPr>
            <w:tcW w:w="1741" w:type="dxa"/>
            <w:tcBorders>
              <w:top w:val="single" w:color="auto" w:sz="4" w:space="0"/>
              <w:left w:val="nil"/>
              <w:bottom w:val="single" w:color="auto" w:sz="4" w:space="0"/>
              <w:right w:val="single" w:color="auto" w:sz="4" w:space="0"/>
            </w:tcBorders>
            <w:noWrap/>
            <w:vAlign w:val="center"/>
          </w:tcPr>
          <w:p w14:paraId="35ADD877">
            <w:pPr>
              <w:tabs>
                <w:tab w:val="left" w:pos="284"/>
              </w:tabs>
              <w:spacing w:after="0" w:line="240" w:lineRule="auto"/>
              <w:jc w:val="center"/>
              <w:rPr>
                <w:rFonts w:hint="default" w:ascii="Arial" w:hAnsi="Arial" w:cs="Arial"/>
                <w:color w:val="000000"/>
                <w:sz w:val="16"/>
                <w:szCs w:val="16"/>
              </w:rPr>
            </w:pPr>
            <w:r>
              <w:rPr>
                <w:rFonts w:hint="default" w:ascii="Arial" w:hAnsi="Arial" w:cs="Arial"/>
                <w:color w:val="000000"/>
                <w:sz w:val="16"/>
                <w:szCs w:val="16"/>
              </w:rPr>
              <w:t>OFICINAS PARA ATENCIÓN A INVERSIONISTAS (SOFTLANDING): C.COMONFORT 122, PROYECTO RIO SONORA HERMOSILLO, XXI,83270</w:t>
            </w:r>
          </w:p>
        </w:tc>
        <w:tc>
          <w:tcPr>
            <w:tcW w:w="1329" w:type="dxa"/>
            <w:tcBorders>
              <w:top w:val="single" w:color="auto" w:sz="4" w:space="0"/>
              <w:left w:val="nil"/>
              <w:bottom w:val="single" w:color="auto" w:sz="4" w:space="0"/>
              <w:right w:val="single" w:color="auto" w:sz="4" w:space="0"/>
            </w:tcBorders>
            <w:noWrap/>
            <w:vAlign w:val="center"/>
          </w:tcPr>
          <w:p w14:paraId="30C5B2E2">
            <w:pPr>
              <w:tabs>
                <w:tab w:val="left" w:pos="284"/>
              </w:tabs>
              <w:spacing w:after="0" w:line="240" w:lineRule="auto"/>
              <w:jc w:val="center"/>
              <w:rPr>
                <w:rFonts w:hint="default" w:ascii="Arial" w:hAnsi="Arial" w:cs="Arial"/>
                <w:color w:val="000000"/>
                <w:sz w:val="16"/>
                <w:szCs w:val="16"/>
              </w:rPr>
            </w:pPr>
            <w:r>
              <w:rPr>
                <w:rFonts w:hint="default" w:ascii="Arial" w:hAnsi="Arial" w:cs="Arial"/>
                <w:color w:val="000000"/>
                <w:sz w:val="16"/>
                <w:szCs w:val="16"/>
              </w:rPr>
              <w:t>HERMOSILLO, SONORA</w:t>
            </w:r>
          </w:p>
        </w:tc>
        <w:tc>
          <w:tcPr>
            <w:tcW w:w="1342" w:type="dxa"/>
            <w:tcBorders>
              <w:top w:val="single" w:color="auto" w:sz="4" w:space="0"/>
              <w:left w:val="nil"/>
              <w:bottom w:val="single" w:color="auto" w:sz="4" w:space="0"/>
              <w:right w:val="single" w:color="auto" w:sz="4" w:space="0"/>
            </w:tcBorders>
            <w:noWrap/>
            <w:vAlign w:val="center"/>
          </w:tcPr>
          <w:p w14:paraId="49DE3E25">
            <w:pPr>
              <w:tabs>
                <w:tab w:val="left" w:pos="284"/>
              </w:tabs>
              <w:spacing w:after="0" w:line="240" w:lineRule="auto"/>
              <w:jc w:val="center"/>
              <w:rPr>
                <w:rFonts w:hint="default" w:ascii="Arial" w:hAnsi="Arial" w:cs="Arial"/>
                <w:sz w:val="16"/>
                <w:szCs w:val="16"/>
              </w:rPr>
            </w:pPr>
            <w:r>
              <w:rPr>
                <w:rFonts w:hint="default" w:ascii="Arial" w:hAnsi="Arial" w:cs="Arial"/>
                <w:sz w:val="16"/>
                <w:szCs w:val="16"/>
              </w:rPr>
              <w:t>1</w:t>
            </w:r>
          </w:p>
        </w:tc>
        <w:tc>
          <w:tcPr>
            <w:tcW w:w="986" w:type="dxa"/>
            <w:tcBorders>
              <w:top w:val="single" w:color="auto" w:sz="4" w:space="0"/>
              <w:left w:val="nil"/>
              <w:bottom w:val="single" w:color="auto" w:sz="4" w:space="0"/>
              <w:right w:val="single" w:color="auto" w:sz="4" w:space="0"/>
            </w:tcBorders>
            <w:noWrap/>
            <w:vAlign w:val="center"/>
          </w:tcPr>
          <w:p w14:paraId="4CD23FB2">
            <w:pPr>
              <w:tabs>
                <w:tab w:val="left" w:pos="284"/>
              </w:tabs>
              <w:spacing w:after="0" w:line="240" w:lineRule="auto"/>
              <w:jc w:val="center"/>
              <w:rPr>
                <w:rFonts w:hint="default" w:ascii="Arial" w:hAnsi="Arial" w:cs="Arial"/>
                <w:sz w:val="16"/>
                <w:szCs w:val="16"/>
              </w:rPr>
            </w:pPr>
            <w:r>
              <w:rPr>
                <w:rFonts w:hint="default" w:ascii="Arial" w:hAnsi="Arial" w:cs="Arial"/>
                <w:sz w:val="16"/>
                <w:szCs w:val="16"/>
              </w:rPr>
              <w:t>N/A</w:t>
            </w:r>
          </w:p>
        </w:tc>
        <w:tc>
          <w:tcPr>
            <w:tcW w:w="1384" w:type="dxa"/>
            <w:tcBorders>
              <w:top w:val="single" w:color="auto" w:sz="4" w:space="0"/>
              <w:left w:val="nil"/>
              <w:bottom w:val="single" w:color="auto" w:sz="4" w:space="0"/>
              <w:right w:val="single" w:color="auto" w:sz="4" w:space="0"/>
            </w:tcBorders>
            <w:noWrap/>
            <w:vAlign w:val="center"/>
          </w:tcPr>
          <w:p w14:paraId="5C5E97E0">
            <w:pPr>
              <w:tabs>
                <w:tab w:val="left" w:pos="284"/>
              </w:tabs>
              <w:spacing w:after="0" w:line="240" w:lineRule="auto"/>
              <w:jc w:val="center"/>
              <w:rPr>
                <w:rFonts w:hint="default" w:ascii="Arial" w:hAnsi="Arial" w:cs="Arial"/>
                <w:sz w:val="16"/>
                <w:szCs w:val="16"/>
              </w:rPr>
            </w:pPr>
            <w:r>
              <w:rPr>
                <w:rFonts w:hint="default" w:ascii="Arial" w:hAnsi="Arial" w:cs="Arial"/>
                <w:sz w:val="16"/>
                <w:szCs w:val="16"/>
              </w:rPr>
              <w:t>4</w:t>
            </w:r>
          </w:p>
        </w:tc>
        <w:tc>
          <w:tcPr>
            <w:tcW w:w="1265" w:type="dxa"/>
            <w:tcBorders>
              <w:top w:val="single" w:color="auto" w:sz="4" w:space="0"/>
              <w:left w:val="nil"/>
              <w:bottom w:val="single" w:color="auto" w:sz="4" w:space="0"/>
              <w:right w:val="single" w:color="auto" w:sz="4" w:space="0"/>
            </w:tcBorders>
            <w:noWrap/>
            <w:vAlign w:val="center"/>
          </w:tcPr>
          <w:p w14:paraId="40310860">
            <w:pPr>
              <w:tabs>
                <w:tab w:val="left" w:pos="284"/>
              </w:tabs>
              <w:spacing w:after="0" w:line="240" w:lineRule="auto"/>
              <w:jc w:val="center"/>
              <w:rPr>
                <w:rFonts w:hint="default" w:ascii="Arial" w:hAnsi="Arial" w:cs="Arial"/>
                <w:color w:val="000000"/>
                <w:sz w:val="16"/>
                <w:szCs w:val="16"/>
              </w:rPr>
            </w:pPr>
            <w:r>
              <w:rPr>
                <w:rFonts w:hint="default" w:ascii="Arial" w:hAnsi="Arial" w:cs="Arial"/>
                <w:color w:val="000000"/>
                <w:sz w:val="16"/>
                <w:szCs w:val="16"/>
              </w:rPr>
              <w:t>ORGANICA E INORGÁNICA</w:t>
            </w:r>
          </w:p>
        </w:tc>
      </w:tr>
    </w:tbl>
    <w:p w14:paraId="4275F306">
      <w:pPr>
        <w:tabs>
          <w:tab w:val="left" w:pos="284"/>
        </w:tabs>
        <w:spacing w:after="0" w:line="240" w:lineRule="auto"/>
        <w:jc w:val="both"/>
        <w:rPr>
          <w:rFonts w:hint="default" w:ascii="Arial" w:hAnsi="Arial" w:cs="Arial"/>
          <w:i/>
          <w:iCs/>
          <w:sz w:val="22"/>
          <w:szCs w:val="22"/>
        </w:rPr>
      </w:pPr>
    </w:p>
    <w:p w14:paraId="02A46F62">
      <w:pPr>
        <w:tabs>
          <w:tab w:val="left" w:pos="284"/>
        </w:tabs>
        <w:spacing w:after="0" w:line="240" w:lineRule="auto"/>
        <w:jc w:val="both"/>
        <w:rPr>
          <w:rFonts w:hint="default" w:ascii="Arial" w:hAnsi="Arial" w:cs="Arial"/>
          <w:i/>
          <w:iCs/>
          <w:sz w:val="22"/>
          <w:szCs w:val="22"/>
        </w:rPr>
      </w:pPr>
    </w:p>
    <w:p w14:paraId="525C1974">
      <w:pPr>
        <w:tabs>
          <w:tab w:val="left" w:pos="284"/>
        </w:tabs>
        <w:spacing w:after="0" w:line="240" w:lineRule="auto"/>
        <w:jc w:val="both"/>
        <w:rPr>
          <w:rFonts w:hint="default" w:ascii="Arial" w:hAnsi="Arial" w:cs="Arial"/>
          <w:i/>
          <w:iCs/>
          <w:sz w:val="22"/>
          <w:szCs w:val="22"/>
        </w:rPr>
      </w:pPr>
    </w:p>
    <w:p w14:paraId="01E4CB06">
      <w:pPr>
        <w:tabs>
          <w:tab w:val="left" w:pos="284"/>
        </w:tabs>
        <w:spacing w:after="0" w:line="240" w:lineRule="auto"/>
        <w:jc w:val="both"/>
        <w:rPr>
          <w:rFonts w:hint="default" w:ascii="Arial" w:hAnsi="Arial" w:cs="Arial"/>
          <w:i/>
          <w:iCs/>
          <w:sz w:val="22"/>
          <w:szCs w:val="22"/>
        </w:rPr>
      </w:pPr>
    </w:p>
    <w:p w14:paraId="5E5D3DA8">
      <w:pPr>
        <w:tabs>
          <w:tab w:val="left" w:pos="284"/>
        </w:tabs>
        <w:spacing w:after="0" w:line="240" w:lineRule="auto"/>
        <w:jc w:val="both"/>
        <w:rPr>
          <w:rFonts w:hint="default" w:ascii="Arial" w:hAnsi="Arial" w:cs="Arial"/>
          <w:i/>
          <w:iCs/>
          <w:sz w:val="22"/>
          <w:szCs w:val="22"/>
        </w:rPr>
      </w:pPr>
    </w:p>
    <w:p w14:paraId="41FBA718">
      <w:pPr>
        <w:tabs>
          <w:tab w:val="left" w:pos="284"/>
        </w:tabs>
        <w:spacing w:after="0" w:line="240" w:lineRule="auto"/>
        <w:jc w:val="both"/>
        <w:rPr>
          <w:rFonts w:hint="default" w:ascii="Arial" w:hAnsi="Arial" w:cs="Arial"/>
          <w:i/>
          <w:iCs/>
          <w:sz w:val="22"/>
          <w:szCs w:val="22"/>
        </w:rPr>
      </w:pPr>
    </w:p>
    <w:p w14:paraId="2B94DFCD">
      <w:pPr>
        <w:tabs>
          <w:tab w:val="left" w:pos="284"/>
        </w:tabs>
        <w:spacing w:after="0" w:line="240" w:lineRule="auto"/>
        <w:jc w:val="both"/>
        <w:rPr>
          <w:rFonts w:hint="default" w:ascii="Arial" w:hAnsi="Arial" w:cs="Arial"/>
          <w:i/>
          <w:iCs/>
          <w:sz w:val="22"/>
          <w:szCs w:val="22"/>
        </w:rPr>
      </w:pPr>
    </w:p>
    <w:p w14:paraId="6A2AF03D">
      <w:pPr>
        <w:tabs>
          <w:tab w:val="left" w:pos="284"/>
        </w:tabs>
        <w:spacing w:after="0" w:line="240" w:lineRule="auto"/>
        <w:jc w:val="both"/>
        <w:rPr>
          <w:rFonts w:hint="default" w:ascii="Arial" w:hAnsi="Arial" w:cs="Arial"/>
          <w:i/>
          <w:iCs/>
          <w:sz w:val="22"/>
          <w:szCs w:val="22"/>
        </w:rPr>
      </w:pPr>
    </w:p>
    <w:p w14:paraId="1B85A427">
      <w:pPr>
        <w:tabs>
          <w:tab w:val="left" w:pos="284"/>
        </w:tabs>
        <w:spacing w:after="0" w:line="240" w:lineRule="auto"/>
        <w:jc w:val="both"/>
        <w:rPr>
          <w:rFonts w:hint="default" w:ascii="Arial" w:hAnsi="Arial" w:cs="Arial"/>
          <w:i/>
          <w:iCs/>
          <w:sz w:val="22"/>
          <w:szCs w:val="22"/>
        </w:rPr>
      </w:pPr>
    </w:p>
    <w:p w14:paraId="6989471D">
      <w:pPr>
        <w:tabs>
          <w:tab w:val="left" w:pos="284"/>
        </w:tabs>
        <w:spacing w:after="0" w:line="240" w:lineRule="auto"/>
        <w:jc w:val="both"/>
        <w:rPr>
          <w:rFonts w:hint="default" w:ascii="Arial" w:hAnsi="Arial" w:cs="Arial"/>
          <w:i/>
          <w:iCs/>
          <w:sz w:val="22"/>
          <w:szCs w:val="22"/>
        </w:rPr>
      </w:pPr>
    </w:p>
    <w:p w14:paraId="749B772D">
      <w:pPr>
        <w:tabs>
          <w:tab w:val="left" w:pos="284"/>
        </w:tabs>
        <w:spacing w:after="0" w:line="240" w:lineRule="auto"/>
        <w:jc w:val="both"/>
        <w:rPr>
          <w:rFonts w:hint="default" w:ascii="Arial" w:hAnsi="Arial" w:cs="Arial"/>
          <w:i/>
          <w:iCs/>
          <w:sz w:val="22"/>
          <w:szCs w:val="22"/>
        </w:rPr>
      </w:pPr>
    </w:p>
    <w:p w14:paraId="381054C5">
      <w:pPr>
        <w:tabs>
          <w:tab w:val="left" w:pos="284"/>
        </w:tabs>
        <w:spacing w:after="0" w:line="240" w:lineRule="auto"/>
        <w:jc w:val="both"/>
        <w:rPr>
          <w:rFonts w:hint="default" w:ascii="Arial" w:hAnsi="Arial" w:cs="Arial"/>
          <w:i/>
          <w:iCs/>
          <w:sz w:val="22"/>
          <w:szCs w:val="22"/>
        </w:rPr>
      </w:pPr>
    </w:p>
    <w:p w14:paraId="1315B965">
      <w:pPr>
        <w:tabs>
          <w:tab w:val="left" w:pos="284"/>
        </w:tabs>
        <w:spacing w:after="0" w:line="240" w:lineRule="auto"/>
        <w:jc w:val="both"/>
        <w:rPr>
          <w:rFonts w:hint="default" w:ascii="Arial" w:hAnsi="Arial" w:cs="Arial"/>
          <w:i/>
          <w:iCs/>
          <w:sz w:val="22"/>
          <w:szCs w:val="22"/>
        </w:rPr>
      </w:pPr>
    </w:p>
    <w:p w14:paraId="35CE5847">
      <w:pPr>
        <w:tabs>
          <w:tab w:val="left" w:pos="284"/>
        </w:tabs>
        <w:spacing w:after="0" w:line="240" w:lineRule="auto"/>
        <w:jc w:val="both"/>
        <w:rPr>
          <w:rFonts w:hint="default" w:ascii="Arial" w:hAnsi="Arial" w:cs="Arial"/>
          <w:i/>
          <w:iCs/>
          <w:sz w:val="22"/>
          <w:szCs w:val="22"/>
        </w:rPr>
      </w:pPr>
    </w:p>
    <w:p w14:paraId="59A972E8">
      <w:pPr>
        <w:tabs>
          <w:tab w:val="left" w:pos="284"/>
        </w:tabs>
        <w:spacing w:after="0" w:line="240" w:lineRule="auto"/>
        <w:jc w:val="both"/>
        <w:rPr>
          <w:rFonts w:hint="default" w:ascii="Arial" w:hAnsi="Arial" w:cs="Arial"/>
          <w:i/>
          <w:iCs/>
          <w:sz w:val="22"/>
          <w:szCs w:val="22"/>
        </w:rPr>
      </w:pPr>
    </w:p>
    <w:p w14:paraId="2E4EE2F1">
      <w:pPr>
        <w:tabs>
          <w:tab w:val="left" w:pos="284"/>
        </w:tabs>
        <w:spacing w:after="0" w:line="240" w:lineRule="auto"/>
        <w:jc w:val="both"/>
        <w:rPr>
          <w:rFonts w:hint="default" w:ascii="Arial" w:hAnsi="Arial" w:cs="Arial"/>
          <w:i/>
          <w:iCs/>
          <w:sz w:val="22"/>
          <w:szCs w:val="22"/>
        </w:rPr>
      </w:pPr>
    </w:p>
    <w:p w14:paraId="30FBE31F">
      <w:pPr>
        <w:tabs>
          <w:tab w:val="left" w:pos="284"/>
        </w:tabs>
        <w:spacing w:after="0" w:line="240" w:lineRule="auto"/>
        <w:jc w:val="both"/>
        <w:rPr>
          <w:rFonts w:hint="default" w:ascii="Arial" w:hAnsi="Arial" w:cs="Arial"/>
          <w:i/>
          <w:iCs/>
          <w:sz w:val="22"/>
          <w:szCs w:val="22"/>
        </w:rPr>
      </w:pPr>
    </w:p>
    <w:p w14:paraId="09471815">
      <w:pPr>
        <w:tabs>
          <w:tab w:val="left" w:pos="284"/>
        </w:tabs>
        <w:spacing w:after="0" w:line="240" w:lineRule="auto"/>
        <w:jc w:val="both"/>
        <w:rPr>
          <w:rFonts w:hint="default" w:ascii="Arial" w:hAnsi="Arial" w:cs="Arial"/>
          <w:i/>
          <w:iCs/>
          <w:sz w:val="22"/>
          <w:szCs w:val="22"/>
        </w:rPr>
      </w:pPr>
    </w:p>
    <w:p w14:paraId="69C15DFC">
      <w:pPr>
        <w:tabs>
          <w:tab w:val="left" w:pos="284"/>
        </w:tabs>
        <w:spacing w:after="0" w:line="240" w:lineRule="auto"/>
        <w:jc w:val="both"/>
        <w:rPr>
          <w:rFonts w:hint="default" w:ascii="Arial" w:hAnsi="Arial" w:cs="Arial"/>
          <w:i/>
          <w:iCs/>
          <w:sz w:val="22"/>
          <w:szCs w:val="22"/>
        </w:rPr>
      </w:pPr>
    </w:p>
    <w:p w14:paraId="6EE262AD">
      <w:pPr>
        <w:tabs>
          <w:tab w:val="left" w:pos="284"/>
        </w:tabs>
        <w:spacing w:after="0" w:line="240" w:lineRule="auto"/>
        <w:jc w:val="both"/>
        <w:rPr>
          <w:rFonts w:hint="default" w:ascii="Arial" w:hAnsi="Arial" w:cs="Arial"/>
          <w:i/>
          <w:iCs/>
          <w:sz w:val="22"/>
          <w:szCs w:val="22"/>
        </w:rPr>
      </w:pPr>
    </w:p>
    <w:p w14:paraId="6E5098BD">
      <w:pPr>
        <w:tabs>
          <w:tab w:val="left" w:pos="284"/>
        </w:tabs>
        <w:spacing w:after="0" w:line="240" w:lineRule="auto"/>
        <w:jc w:val="both"/>
        <w:rPr>
          <w:rFonts w:hint="default" w:ascii="Arial" w:hAnsi="Arial" w:cs="Arial"/>
          <w:i/>
          <w:iCs/>
          <w:sz w:val="22"/>
          <w:szCs w:val="22"/>
        </w:rPr>
      </w:pPr>
    </w:p>
    <w:p w14:paraId="03D943E3">
      <w:pPr>
        <w:tabs>
          <w:tab w:val="left" w:pos="284"/>
        </w:tabs>
        <w:spacing w:after="0" w:line="240" w:lineRule="auto"/>
        <w:jc w:val="both"/>
        <w:rPr>
          <w:rFonts w:hint="default" w:ascii="Arial" w:hAnsi="Arial" w:cs="Arial"/>
          <w:i/>
          <w:iCs/>
          <w:sz w:val="22"/>
          <w:szCs w:val="22"/>
        </w:rPr>
      </w:pPr>
    </w:p>
    <w:p w14:paraId="4899DAF5">
      <w:pPr>
        <w:tabs>
          <w:tab w:val="left" w:pos="284"/>
        </w:tabs>
        <w:spacing w:after="0" w:line="240" w:lineRule="auto"/>
        <w:jc w:val="both"/>
        <w:rPr>
          <w:rFonts w:hint="default" w:ascii="Arial" w:hAnsi="Arial" w:cs="Arial"/>
          <w:i/>
          <w:iCs/>
          <w:sz w:val="22"/>
          <w:szCs w:val="22"/>
        </w:rPr>
      </w:pPr>
    </w:p>
    <w:p w14:paraId="1D39762D">
      <w:pPr>
        <w:tabs>
          <w:tab w:val="left" w:pos="284"/>
        </w:tabs>
        <w:spacing w:after="0" w:line="240" w:lineRule="auto"/>
        <w:jc w:val="both"/>
        <w:rPr>
          <w:rFonts w:hint="default" w:ascii="Arial" w:hAnsi="Arial" w:cs="Arial"/>
          <w:i/>
          <w:iCs/>
          <w:sz w:val="22"/>
          <w:szCs w:val="22"/>
        </w:rPr>
      </w:pPr>
    </w:p>
    <w:p w14:paraId="5F1E9191">
      <w:pPr>
        <w:tabs>
          <w:tab w:val="left" w:pos="284"/>
        </w:tabs>
        <w:spacing w:after="0" w:line="240" w:lineRule="auto"/>
        <w:jc w:val="both"/>
        <w:rPr>
          <w:rFonts w:hint="default" w:ascii="Arial" w:hAnsi="Arial" w:cs="Arial"/>
          <w:i/>
          <w:iCs/>
          <w:sz w:val="22"/>
          <w:szCs w:val="22"/>
        </w:rPr>
      </w:pPr>
    </w:p>
    <w:p w14:paraId="5DC2F4DF">
      <w:pPr>
        <w:tabs>
          <w:tab w:val="left" w:pos="284"/>
        </w:tabs>
        <w:spacing w:after="0" w:line="240" w:lineRule="auto"/>
        <w:jc w:val="both"/>
        <w:rPr>
          <w:rFonts w:hint="default" w:ascii="Arial" w:hAnsi="Arial" w:cs="Arial"/>
          <w:i/>
          <w:iCs/>
          <w:sz w:val="22"/>
          <w:szCs w:val="22"/>
        </w:rPr>
      </w:pPr>
    </w:p>
    <w:p w14:paraId="7C1545AA">
      <w:pPr>
        <w:tabs>
          <w:tab w:val="left" w:pos="284"/>
        </w:tabs>
        <w:spacing w:after="0" w:line="240" w:lineRule="auto"/>
        <w:jc w:val="both"/>
        <w:rPr>
          <w:rFonts w:hint="default" w:ascii="Arial" w:hAnsi="Arial" w:cs="Arial"/>
          <w:i/>
          <w:iCs/>
          <w:sz w:val="22"/>
          <w:szCs w:val="22"/>
        </w:rPr>
      </w:pPr>
    </w:p>
    <w:p w14:paraId="12C314A2">
      <w:pPr>
        <w:tabs>
          <w:tab w:val="left" w:pos="284"/>
        </w:tabs>
        <w:spacing w:after="0" w:line="240" w:lineRule="auto"/>
        <w:jc w:val="both"/>
        <w:rPr>
          <w:rFonts w:hint="default" w:ascii="Arial" w:hAnsi="Arial" w:cs="Arial"/>
          <w:i/>
          <w:iCs/>
          <w:sz w:val="22"/>
          <w:szCs w:val="22"/>
        </w:rPr>
      </w:pPr>
    </w:p>
    <w:p w14:paraId="2BC2D031">
      <w:pPr>
        <w:tabs>
          <w:tab w:val="left" w:pos="284"/>
        </w:tabs>
        <w:spacing w:after="0" w:line="240" w:lineRule="auto"/>
        <w:jc w:val="both"/>
        <w:rPr>
          <w:rFonts w:hint="default" w:ascii="Arial" w:hAnsi="Arial" w:cs="Arial"/>
          <w:i/>
          <w:iCs/>
          <w:sz w:val="22"/>
          <w:szCs w:val="22"/>
        </w:rPr>
      </w:pPr>
    </w:p>
    <w:p w14:paraId="4FB70C89">
      <w:pPr>
        <w:tabs>
          <w:tab w:val="left" w:pos="284"/>
        </w:tabs>
        <w:spacing w:after="0" w:line="240" w:lineRule="auto"/>
        <w:jc w:val="both"/>
        <w:rPr>
          <w:rFonts w:hint="default" w:ascii="Arial" w:hAnsi="Arial" w:cs="Arial"/>
          <w:i/>
          <w:iCs/>
          <w:sz w:val="22"/>
          <w:szCs w:val="22"/>
        </w:rPr>
      </w:pPr>
    </w:p>
    <w:p w14:paraId="0123B6E9">
      <w:pPr>
        <w:tabs>
          <w:tab w:val="left" w:pos="284"/>
        </w:tabs>
        <w:spacing w:after="0" w:line="240" w:lineRule="auto"/>
        <w:jc w:val="both"/>
        <w:rPr>
          <w:rFonts w:hint="default" w:ascii="Arial" w:hAnsi="Arial" w:cs="Arial"/>
          <w:i/>
          <w:iCs/>
          <w:sz w:val="22"/>
          <w:szCs w:val="22"/>
        </w:rPr>
      </w:pPr>
    </w:p>
    <w:p w14:paraId="082D8C66">
      <w:pPr>
        <w:numPr>
          <w:ilvl w:val="0"/>
          <w:numId w:val="10"/>
        </w:numPr>
        <w:tabs>
          <w:tab w:val="left" w:pos="284"/>
        </w:tabs>
        <w:spacing w:after="0" w:line="240" w:lineRule="auto"/>
        <w:jc w:val="both"/>
        <w:rPr>
          <w:rFonts w:hint="default" w:ascii="Arial" w:hAnsi="Arial" w:cs="Arial"/>
          <w:b/>
          <w:bCs/>
          <w:i/>
          <w:iCs/>
          <w:sz w:val="22"/>
          <w:szCs w:val="22"/>
        </w:rPr>
      </w:pPr>
      <w:r>
        <w:rPr>
          <w:rFonts w:hint="default" w:ascii="Arial" w:hAnsi="Arial" w:cs="Arial"/>
          <w:b/>
          <w:bCs/>
          <w:sz w:val="22"/>
          <w:szCs w:val="22"/>
        </w:rPr>
        <w:t>LOS POSIBLES PROVEEDORES</w:t>
      </w:r>
      <w:r>
        <w:rPr>
          <w:rFonts w:hint="default" w:ascii="Arial" w:hAnsi="Arial" w:cs="Arial"/>
          <w:sz w:val="22"/>
          <w:szCs w:val="22"/>
        </w:rPr>
        <w:t xml:space="preserve"> deberán observar las Normas que resulten aplicables a la prestación del </w:t>
      </w:r>
      <w:r>
        <w:rPr>
          <w:rFonts w:hint="default" w:ascii="Arial" w:hAnsi="Arial" w:cs="Arial"/>
          <w:b/>
          <w:bCs/>
          <w:sz w:val="22"/>
          <w:szCs w:val="22"/>
        </w:rPr>
        <w:t>SERVICIO</w:t>
      </w:r>
      <w:r>
        <w:rPr>
          <w:rFonts w:hint="default" w:ascii="Arial" w:hAnsi="Arial" w:cs="Arial"/>
          <w:sz w:val="22"/>
          <w:szCs w:val="22"/>
        </w:rPr>
        <w:t>, entre otras la siguiente:</w:t>
      </w:r>
    </w:p>
    <w:p w14:paraId="5778CDF5">
      <w:pPr>
        <w:numPr>
          <w:ilvl w:val="0"/>
          <w:numId w:val="0"/>
        </w:numPr>
        <w:tabs>
          <w:tab w:val="left" w:pos="284"/>
        </w:tabs>
        <w:spacing w:after="0" w:line="240" w:lineRule="auto"/>
        <w:ind w:left="927" w:leftChars="0"/>
        <w:jc w:val="both"/>
        <w:rPr>
          <w:rFonts w:hint="default" w:ascii="Arial" w:hAnsi="Arial" w:cs="Arial"/>
          <w:b/>
          <w:bCs/>
          <w:i/>
          <w:iCs/>
          <w:sz w:val="22"/>
          <w:szCs w:val="22"/>
        </w:rPr>
      </w:pPr>
    </w:p>
    <w:tbl>
      <w:tblPr>
        <w:tblStyle w:val="12"/>
        <w:tblW w:w="8120" w:type="dxa"/>
        <w:tblInd w:w="1222" w:type="dxa"/>
        <w:tblLayout w:type="autofit"/>
        <w:tblCellMar>
          <w:top w:w="15" w:type="dxa"/>
          <w:left w:w="15" w:type="dxa"/>
          <w:bottom w:w="15" w:type="dxa"/>
          <w:right w:w="15" w:type="dxa"/>
        </w:tblCellMar>
      </w:tblPr>
      <w:tblGrid>
        <w:gridCol w:w="2687"/>
        <w:gridCol w:w="5433"/>
      </w:tblGrid>
      <w:tr w14:paraId="5A4E9264">
        <w:tblPrEx>
          <w:tblCellMar>
            <w:top w:w="15" w:type="dxa"/>
            <w:left w:w="15" w:type="dxa"/>
            <w:bottom w:w="15" w:type="dxa"/>
            <w:right w:w="15" w:type="dxa"/>
          </w:tblCellMar>
        </w:tblPrEx>
        <w:tc>
          <w:tcPr>
            <w:tcW w:w="2687" w:type="dxa"/>
            <w:tcBorders>
              <w:top w:val="single" w:color="auto" w:sz="8" w:space="0"/>
              <w:left w:val="single" w:color="auto" w:sz="8" w:space="0"/>
              <w:bottom w:val="single" w:color="auto" w:sz="8" w:space="0"/>
              <w:right w:val="single" w:color="auto" w:sz="8" w:space="0"/>
            </w:tcBorders>
            <w:shd w:val="clear" w:color="auto" w:fill="802B0F"/>
            <w:tcMar>
              <w:top w:w="0" w:type="dxa"/>
              <w:left w:w="108" w:type="dxa"/>
              <w:bottom w:w="0" w:type="dxa"/>
              <w:right w:w="108" w:type="dxa"/>
            </w:tcMar>
            <w:vAlign w:val="center"/>
          </w:tcPr>
          <w:p w14:paraId="566FE03F">
            <w:pPr>
              <w:tabs>
                <w:tab w:val="left" w:pos="284"/>
              </w:tabs>
              <w:spacing w:after="0" w:line="240" w:lineRule="auto"/>
              <w:jc w:val="center"/>
              <w:rPr>
                <w:rFonts w:hint="default" w:ascii="Arial" w:hAnsi="Arial" w:cs="Arial"/>
                <w:color w:val="FFFFFF" w:themeColor="background1"/>
                <w:sz w:val="22"/>
                <w:szCs w:val="22"/>
                <w14:textFill>
                  <w14:solidFill>
                    <w14:schemeClr w14:val="bg1"/>
                  </w14:solidFill>
                </w14:textFill>
              </w:rPr>
            </w:pPr>
            <w:r>
              <w:rPr>
                <w:rFonts w:hint="default" w:ascii="Arial" w:hAnsi="Arial" w:cs="Arial"/>
                <w:b/>
                <w:bCs/>
                <w:color w:val="FFFFFF" w:themeColor="background1"/>
                <w:sz w:val="22"/>
                <w:szCs w:val="22"/>
                <w14:textFill>
                  <w14:solidFill>
                    <w14:schemeClr w14:val="bg1"/>
                  </w14:solidFill>
                </w14:textFill>
              </w:rPr>
              <w:t>NÚMERO DE NORMA</w:t>
            </w:r>
          </w:p>
        </w:tc>
        <w:tc>
          <w:tcPr>
            <w:tcW w:w="5433" w:type="dxa"/>
            <w:tcBorders>
              <w:top w:val="single" w:color="auto" w:sz="8" w:space="0"/>
              <w:left w:val="nil"/>
              <w:bottom w:val="single" w:color="auto" w:sz="8" w:space="0"/>
              <w:right w:val="single" w:color="auto" w:sz="8" w:space="0"/>
            </w:tcBorders>
            <w:shd w:val="clear" w:color="auto" w:fill="802B0F"/>
            <w:tcMar>
              <w:top w:w="0" w:type="dxa"/>
              <w:left w:w="108" w:type="dxa"/>
              <w:bottom w:w="0" w:type="dxa"/>
              <w:right w:w="108" w:type="dxa"/>
            </w:tcMar>
            <w:vAlign w:val="center"/>
          </w:tcPr>
          <w:p w14:paraId="1CFABDC3">
            <w:pPr>
              <w:tabs>
                <w:tab w:val="left" w:pos="284"/>
              </w:tabs>
              <w:spacing w:after="0" w:line="240" w:lineRule="auto"/>
              <w:jc w:val="center"/>
              <w:rPr>
                <w:rFonts w:hint="default" w:ascii="Arial" w:hAnsi="Arial" w:cs="Arial"/>
                <w:color w:val="FFFFFF" w:themeColor="background1"/>
                <w:sz w:val="22"/>
                <w:szCs w:val="22"/>
                <w14:textFill>
                  <w14:solidFill>
                    <w14:schemeClr w14:val="bg1"/>
                  </w14:solidFill>
                </w14:textFill>
              </w:rPr>
            </w:pPr>
            <w:r>
              <w:rPr>
                <w:rFonts w:hint="default" w:ascii="Arial" w:hAnsi="Arial" w:cs="Arial"/>
                <w:b/>
                <w:bCs/>
                <w:color w:val="FFFFFF" w:themeColor="background1"/>
                <w:sz w:val="22"/>
                <w:szCs w:val="22"/>
                <w14:textFill>
                  <w14:solidFill>
                    <w14:schemeClr w14:val="bg1"/>
                  </w14:solidFill>
                </w14:textFill>
              </w:rPr>
              <w:t>DESCRIPCIÓN DE LA NORMA</w:t>
            </w:r>
          </w:p>
        </w:tc>
      </w:tr>
      <w:tr w14:paraId="5B803646">
        <w:tblPrEx>
          <w:tblCellMar>
            <w:top w:w="15" w:type="dxa"/>
            <w:left w:w="15" w:type="dxa"/>
            <w:bottom w:w="15" w:type="dxa"/>
            <w:right w:w="15" w:type="dxa"/>
          </w:tblCellMar>
        </w:tblPrEx>
        <w:tc>
          <w:tcPr>
            <w:tcW w:w="268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352FB25">
            <w:pPr>
              <w:tabs>
                <w:tab w:val="left" w:pos="284"/>
              </w:tabs>
              <w:spacing w:after="0" w:line="240" w:lineRule="auto"/>
              <w:jc w:val="both"/>
              <w:rPr>
                <w:rFonts w:hint="default" w:ascii="Arial" w:hAnsi="Arial" w:cs="Arial"/>
                <w:b/>
                <w:bCs/>
                <w:sz w:val="22"/>
                <w:szCs w:val="22"/>
              </w:rPr>
            </w:pPr>
            <w:r>
              <w:rPr>
                <w:rFonts w:hint="default" w:ascii="Arial" w:hAnsi="Arial" w:cs="Arial"/>
                <w:b/>
                <w:bCs/>
                <w:sz w:val="22"/>
                <w:szCs w:val="22"/>
              </w:rPr>
              <w:t>NOM-161-SEMARNAT-2011</w:t>
            </w:r>
          </w:p>
        </w:tc>
        <w:tc>
          <w:tcPr>
            <w:tcW w:w="543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17974BC">
            <w:pPr>
              <w:tabs>
                <w:tab w:val="left" w:pos="284"/>
              </w:tabs>
              <w:spacing w:after="0" w:line="240" w:lineRule="auto"/>
              <w:jc w:val="both"/>
              <w:rPr>
                <w:rFonts w:hint="default" w:ascii="Arial" w:hAnsi="Arial" w:cs="Arial"/>
                <w:sz w:val="22"/>
                <w:szCs w:val="22"/>
              </w:rPr>
            </w:pPr>
            <w:r>
              <w:rPr>
                <w:rFonts w:hint="default" w:ascii="Arial" w:hAnsi="Arial" w:cs="Arial"/>
                <w:sz w:val="22"/>
                <w:szCs w:val="22"/>
              </w:rPr>
              <w:t>Que establece los criterios para clasificar a los Residuos de Manejo Especial y determinar cuáles están sujetos a Plan de Manejo; el listado de los mismos, el procedimiento para la inclusión o exclusión a dicho listado; así como los elementos y procedimientos para la formulación de los planes de manejo</w:t>
            </w:r>
          </w:p>
        </w:tc>
      </w:tr>
    </w:tbl>
    <w:p w14:paraId="37DF6441">
      <w:pPr>
        <w:tabs>
          <w:tab w:val="left" w:pos="284"/>
        </w:tabs>
        <w:spacing w:after="0" w:line="240" w:lineRule="auto"/>
        <w:jc w:val="both"/>
        <w:rPr>
          <w:rFonts w:hint="default" w:ascii="Arial" w:hAnsi="Arial" w:cs="Arial"/>
          <w:i/>
          <w:iCs/>
          <w:sz w:val="22"/>
          <w:szCs w:val="22"/>
        </w:rPr>
      </w:pPr>
    </w:p>
    <w:p w14:paraId="1015D99F">
      <w:pPr>
        <w:numPr>
          <w:ilvl w:val="0"/>
          <w:numId w:val="10"/>
        </w:numPr>
        <w:tabs>
          <w:tab w:val="left" w:pos="284"/>
        </w:tabs>
        <w:spacing w:after="0" w:line="240" w:lineRule="auto"/>
        <w:jc w:val="both"/>
        <w:rPr>
          <w:rFonts w:hint="default" w:ascii="Arial" w:hAnsi="Arial" w:cs="Arial"/>
          <w:sz w:val="22"/>
          <w:szCs w:val="22"/>
        </w:rPr>
      </w:pPr>
      <w:r>
        <w:rPr>
          <w:rFonts w:hint="default" w:ascii="Arial" w:hAnsi="Arial" w:cs="Arial"/>
          <w:sz w:val="22"/>
          <w:szCs w:val="22"/>
        </w:rPr>
        <w:t xml:space="preserve">El servicio será supervisado por el administrador del contrato que designen </w:t>
      </w:r>
      <w:r>
        <w:rPr>
          <w:rFonts w:hint="default" w:ascii="Arial" w:hAnsi="Arial" w:cs="Arial"/>
          <w:b/>
          <w:bCs/>
          <w:sz w:val="22"/>
          <w:szCs w:val="22"/>
        </w:rPr>
        <w:t>LAS CONVOCANTES.</w:t>
      </w:r>
    </w:p>
    <w:p w14:paraId="314A7198">
      <w:pPr>
        <w:numPr>
          <w:ilvl w:val="0"/>
          <w:numId w:val="10"/>
        </w:numPr>
        <w:tabs>
          <w:tab w:val="left" w:pos="284"/>
        </w:tabs>
        <w:spacing w:after="0" w:line="240" w:lineRule="auto"/>
        <w:jc w:val="both"/>
        <w:rPr>
          <w:rFonts w:hint="default" w:ascii="Arial" w:hAnsi="Arial" w:cs="Arial"/>
          <w:sz w:val="22"/>
          <w:szCs w:val="22"/>
        </w:rPr>
      </w:pPr>
      <w:r>
        <w:rPr>
          <w:rFonts w:hint="default" w:ascii="Arial" w:hAnsi="Arial" w:cs="Arial"/>
          <w:b/>
          <w:bCs/>
          <w:sz w:val="22"/>
          <w:szCs w:val="22"/>
        </w:rPr>
        <w:t>LAS CONVOCANTES</w:t>
      </w:r>
      <w:r>
        <w:rPr>
          <w:rFonts w:hint="default" w:ascii="Arial" w:hAnsi="Arial" w:cs="Arial"/>
          <w:sz w:val="22"/>
          <w:szCs w:val="22"/>
        </w:rPr>
        <w:t xml:space="preserve"> establecerán la capacidad y frecuencia que requieren de </w:t>
      </w:r>
      <w:r>
        <w:rPr>
          <w:rFonts w:hint="default" w:ascii="Arial" w:hAnsi="Arial" w:cs="Arial"/>
          <w:b/>
          <w:sz w:val="22"/>
          <w:szCs w:val="22"/>
        </w:rPr>
        <w:t>LOS POSIBLES PROVEEDORES</w:t>
      </w:r>
      <w:r>
        <w:rPr>
          <w:rFonts w:hint="default" w:ascii="Arial" w:hAnsi="Arial" w:cs="Arial"/>
          <w:sz w:val="22"/>
          <w:szCs w:val="22"/>
        </w:rPr>
        <w:t>, en función de las necesidades de operación del inmueble y de conformidad con el inciso f).</w:t>
      </w:r>
    </w:p>
    <w:p w14:paraId="3636E49C">
      <w:pPr>
        <w:tabs>
          <w:tab w:val="left" w:pos="284"/>
        </w:tabs>
        <w:spacing w:after="0" w:line="240" w:lineRule="auto"/>
        <w:jc w:val="both"/>
        <w:rPr>
          <w:rFonts w:hint="default" w:ascii="Arial" w:hAnsi="Arial" w:cs="Arial"/>
          <w:sz w:val="22"/>
          <w:szCs w:val="22"/>
        </w:rPr>
      </w:pPr>
    </w:p>
    <w:p w14:paraId="72ECFA94">
      <w:pPr>
        <w:numPr>
          <w:ilvl w:val="2"/>
          <w:numId w:val="1"/>
        </w:numPr>
        <w:tabs>
          <w:tab w:val="left" w:pos="284"/>
          <w:tab w:val="left" w:pos="360"/>
          <w:tab w:val="clear" w:pos="720"/>
        </w:tabs>
        <w:spacing w:after="0" w:line="240" w:lineRule="auto"/>
        <w:jc w:val="both"/>
        <w:rPr>
          <w:rFonts w:hint="default" w:ascii="Arial" w:hAnsi="Arial" w:cs="Arial"/>
          <w:b/>
          <w:sz w:val="22"/>
          <w:szCs w:val="22"/>
        </w:rPr>
      </w:pPr>
      <w:r>
        <w:rPr>
          <w:rFonts w:hint="default" w:ascii="Arial" w:hAnsi="Arial" w:cs="Arial"/>
          <w:b/>
          <w:sz w:val="22"/>
          <w:szCs w:val="22"/>
        </w:rPr>
        <w:t>LUGAR DE PRESTACIÓN DEL SERVICIO:</w:t>
      </w:r>
    </w:p>
    <w:p w14:paraId="0855EBAB">
      <w:pPr>
        <w:tabs>
          <w:tab w:val="left" w:pos="284"/>
        </w:tabs>
        <w:spacing w:after="0" w:line="240" w:lineRule="auto"/>
        <w:jc w:val="both"/>
        <w:rPr>
          <w:rFonts w:hint="default" w:ascii="Arial" w:hAnsi="Arial" w:cs="Arial"/>
          <w:sz w:val="22"/>
          <w:szCs w:val="22"/>
        </w:rPr>
      </w:pPr>
    </w:p>
    <w:p w14:paraId="383AA712">
      <w:pPr>
        <w:tabs>
          <w:tab w:val="left" w:pos="284"/>
        </w:tabs>
        <w:spacing w:after="0" w:line="240" w:lineRule="auto"/>
        <w:jc w:val="both"/>
        <w:rPr>
          <w:rFonts w:hint="default" w:ascii="Arial" w:hAnsi="Arial" w:cs="Arial"/>
          <w:bCs/>
          <w:sz w:val="22"/>
          <w:szCs w:val="22"/>
        </w:rPr>
      </w:pPr>
      <w:r>
        <w:rPr>
          <w:rFonts w:hint="default" w:ascii="Arial" w:hAnsi="Arial" w:cs="Arial"/>
          <w:sz w:val="22"/>
          <w:szCs w:val="22"/>
        </w:rPr>
        <w:t>El</w:t>
      </w:r>
      <w:r>
        <w:rPr>
          <w:rFonts w:hint="default" w:ascii="Arial" w:hAnsi="Arial" w:cs="Arial"/>
          <w:b/>
          <w:bCs/>
          <w:sz w:val="22"/>
          <w:szCs w:val="22"/>
        </w:rPr>
        <w:t xml:space="preserve"> SERVICIO</w:t>
      </w:r>
      <w:r>
        <w:rPr>
          <w:rFonts w:hint="default" w:ascii="Arial" w:hAnsi="Arial" w:cs="Arial"/>
          <w:sz w:val="22"/>
          <w:szCs w:val="22"/>
        </w:rPr>
        <w:t xml:space="preserve"> se prestará en los inmuebles que indiquen </w:t>
      </w:r>
      <w:r>
        <w:rPr>
          <w:rFonts w:hint="default" w:ascii="Arial" w:hAnsi="Arial" w:cs="Arial"/>
          <w:b/>
          <w:bCs/>
          <w:sz w:val="22"/>
          <w:szCs w:val="22"/>
        </w:rPr>
        <w:t>LAS CONVOCANTES</w:t>
      </w:r>
      <w:r>
        <w:rPr>
          <w:rFonts w:hint="default" w:ascii="Arial" w:hAnsi="Arial" w:cs="Arial"/>
          <w:sz w:val="22"/>
          <w:szCs w:val="22"/>
        </w:rPr>
        <w:t xml:space="preserve"> en</w:t>
      </w:r>
      <w:r>
        <w:rPr>
          <w:rFonts w:hint="default" w:ascii="Arial" w:hAnsi="Arial" w:cs="Arial"/>
          <w:bCs/>
          <w:sz w:val="22"/>
          <w:szCs w:val="22"/>
        </w:rPr>
        <w:t xml:space="preserve"> el contrato específico.</w:t>
      </w:r>
    </w:p>
    <w:p w14:paraId="4B74147E">
      <w:pPr>
        <w:numPr>
          <w:ilvl w:val="2"/>
          <w:numId w:val="1"/>
        </w:numPr>
        <w:tabs>
          <w:tab w:val="left" w:pos="284"/>
          <w:tab w:val="left" w:pos="360"/>
          <w:tab w:val="clear" w:pos="720"/>
        </w:tabs>
        <w:spacing w:after="0" w:line="240" w:lineRule="auto"/>
        <w:jc w:val="both"/>
        <w:rPr>
          <w:rFonts w:hint="default" w:ascii="Arial" w:hAnsi="Arial" w:cs="Arial"/>
          <w:b/>
          <w:sz w:val="22"/>
          <w:szCs w:val="22"/>
        </w:rPr>
      </w:pPr>
      <w:r>
        <w:rPr>
          <w:rFonts w:hint="default" w:ascii="Arial" w:hAnsi="Arial" w:cs="Arial"/>
          <w:b/>
          <w:sz w:val="22"/>
          <w:szCs w:val="22"/>
        </w:rPr>
        <w:t>REQUERIMIENTOS:</w:t>
      </w:r>
    </w:p>
    <w:p w14:paraId="3F43133E">
      <w:pPr>
        <w:tabs>
          <w:tab w:val="left" w:pos="284"/>
        </w:tabs>
        <w:spacing w:after="0" w:line="240" w:lineRule="auto"/>
        <w:jc w:val="both"/>
        <w:rPr>
          <w:rFonts w:hint="default" w:ascii="Arial" w:hAnsi="Arial" w:cs="Arial"/>
          <w:sz w:val="22"/>
          <w:szCs w:val="22"/>
        </w:rPr>
      </w:pPr>
    </w:p>
    <w:p w14:paraId="1B598780">
      <w:pPr>
        <w:tabs>
          <w:tab w:val="left" w:pos="284"/>
        </w:tabs>
        <w:spacing w:after="0" w:line="240" w:lineRule="auto"/>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garantizarán la prestación del </w:t>
      </w:r>
      <w:r>
        <w:rPr>
          <w:rFonts w:hint="default" w:ascii="Arial" w:hAnsi="Arial" w:cs="Arial"/>
          <w:b/>
          <w:bCs/>
          <w:sz w:val="22"/>
          <w:szCs w:val="22"/>
        </w:rPr>
        <w:t>SERVICIO</w:t>
      </w:r>
      <w:r>
        <w:rPr>
          <w:rFonts w:hint="default" w:ascii="Arial" w:hAnsi="Arial" w:cs="Arial"/>
          <w:sz w:val="22"/>
          <w:szCs w:val="22"/>
        </w:rPr>
        <w:t xml:space="preserve"> de acuerdo con los siguientes términos:</w:t>
      </w:r>
    </w:p>
    <w:p w14:paraId="74CF0C4A">
      <w:pPr>
        <w:tabs>
          <w:tab w:val="left" w:pos="284"/>
        </w:tabs>
        <w:spacing w:after="0" w:line="240" w:lineRule="auto"/>
        <w:jc w:val="both"/>
        <w:rPr>
          <w:rFonts w:hint="default" w:ascii="Arial" w:hAnsi="Arial" w:cs="Arial"/>
          <w:sz w:val="22"/>
          <w:szCs w:val="22"/>
        </w:rPr>
      </w:pPr>
    </w:p>
    <w:p w14:paraId="54AFF6CA">
      <w:pPr>
        <w:tabs>
          <w:tab w:val="left" w:pos="284"/>
        </w:tabs>
        <w:spacing w:after="0" w:line="240" w:lineRule="auto"/>
        <w:jc w:val="both"/>
        <w:rPr>
          <w:rFonts w:hint="default" w:ascii="Arial" w:hAnsi="Arial" w:cs="Arial"/>
          <w:sz w:val="22"/>
          <w:szCs w:val="22"/>
        </w:rPr>
      </w:pPr>
      <w:r>
        <w:rPr>
          <w:rFonts w:hint="default" w:ascii="Arial" w:hAnsi="Arial" w:cs="Arial"/>
          <w:b/>
          <w:bCs/>
          <w:sz w:val="22"/>
          <w:szCs w:val="22"/>
        </w:rPr>
        <w:t>6.1 CALIDAD EN EL SERVICIO:</w:t>
      </w:r>
    </w:p>
    <w:p w14:paraId="7D9B938C">
      <w:pPr>
        <w:tabs>
          <w:tab w:val="left" w:pos="284"/>
        </w:tabs>
        <w:spacing w:after="0" w:line="240" w:lineRule="auto"/>
        <w:jc w:val="both"/>
        <w:rPr>
          <w:rFonts w:hint="default" w:ascii="Arial" w:hAnsi="Arial" w:cs="Arial"/>
          <w:sz w:val="22"/>
          <w:szCs w:val="22"/>
        </w:rPr>
      </w:pPr>
    </w:p>
    <w:p w14:paraId="28DB370C">
      <w:pPr>
        <w:tabs>
          <w:tab w:val="left" w:pos="284"/>
        </w:tabs>
        <w:spacing w:after="0" w:line="240" w:lineRule="auto"/>
        <w:jc w:val="both"/>
        <w:rPr>
          <w:rFonts w:hint="default" w:ascii="Arial" w:hAnsi="Arial" w:cs="Arial"/>
          <w:sz w:val="22"/>
          <w:szCs w:val="22"/>
        </w:rPr>
      </w:pPr>
      <w:r>
        <w:rPr>
          <w:rFonts w:hint="default" w:ascii="Arial" w:hAnsi="Arial" w:cs="Arial"/>
          <w:sz w:val="22"/>
          <w:szCs w:val="22"/>
        </w:rPr>
        <w:t xml:space="preserve">Será responsabilidad de </w:t>
      </w:r>
      <w:r>
        <w:rPr>
          <w:rFonts w:hint="default" w:ascii="Arial" w:hAnsi="Arial" w:cs="Arial"/>
          <w:b/>
          <w:bCs/>
          <w:sz w:val="22"/>
          <w:szCs w:val="22"/>
        </w:rPr>
        <w:t>LOS POSIBLES PROVEEDORES</w:t>
      </w:r>
      <w:r>
        <w:rPr>
          <w:rFonts w:hint="default" w:ascii="Arial" w:hAnsi="Arial" w:cs="Arial"/>
          <w:sz w:val="22"/>
          <w:szCs w:val="22"/>
        </w:rPr>
        <w:t xml:space="preserve">, mantener la calidad del </w:t>
      </w:r>
      <w:r>
        <w:rPr>
          <w:rFonts w:hint="default" w:ascii="Arial" w:hAnsi="Arial" w:cs="Arial"/>
          <w:b/>
          <w:bCs/>
          <w:sz w:val="22"/>
          <w:szCs w:val="22"/>
        </w:rPr>
        <w:t>SERVICIO</w:t>
      </w:r>
      <w:r>
        <w:rPr>
          <w:rFonts w:hint="default" w:ascii="Arial" w:hAnsi="Arial" w:cs="Arial"/>
          <w:sz w:val="22"/>
          <w:szCs w:val="22"/>
        </w:rPr>
        <w:t xml:space="preserve"> conforme a lo que se acuerde con </w:t>
      </w:r>
      <w:r>
        <w:rPr>
          <w:rFonts w:hint="default" w:ascii="Arial" w:hAnsi="Arial" w:cs="Arial"/>
          <w:b/>
          <w:sz w:val="22"/>
          <w:szCs w:val="22"/>
        </w:rPr>
        <w:t>LAS CONVOCANTES</w:t>
      </w:r>
      <w:r>
        <w:rPr>
          <w:rFonts w:hint="default" w:ascii="Arial" w:hAnsi="Arial" w:cs="Arial"/>
          <w:b/>
          <w:sz w:val="22"/>
          <w:szCs w:val="22"/>
          <w:lang w:val="es-ES"/>
        </w:rPr>
        <w:t xml:space="preserve"> </w:t>
      </w:r>
      <w:r>
        <w:rPr>
          <w:rFonts w:hint="default" w:ascii="Arial" w:hAnsi="Arial" w:cs="Arial"/>
          <w:sz w:val="22"/>
          <w:szCs w:val="22"/>
        </w:rPr>
        <w:t>a través del contrato específico que suscribirán.</w:t>
      </w:r>
    </w:p>
    <w:p w14:paraId="1AC00A24">
      <w:pPr>
        <w:tabs>
          <w:tab w:val="left" w:pos="284"/>
        </w:tabs>
        <w:spacing w:after="0" w:line="240" w:lineRule="auto"/>
        <w:jc w:val="both"/>
        <w:rPr>
          <w:rFonts w:hint="default" w:ascii="Arial" w:hAnsi="Arial" w:cs="Arial"/>
          <w:sz w:val="22"/>
          <w:szCs w:val="22"/>
        </w:rPr>
      </w:pPr>
    </w:p>
    <w:p w14:paraId="7CDB9222">
      <w:pPr>
        <w:tabs>
          <w:tab w:val="left" w:pos="284"/>
        </w:tabs>
        <w:spacing w:after="0" w:line="240" w:lineRule="auto"/>
        <w:jc w:val="both"/>
        <w:rPr>
          <w:rFonts w:hint="default" w:ascii="Arial" w:hAnsi="Arial" w:cs="Arial"/>
          <w:sz w:val="22"/>
          <w:szCs w:val="22"/>
          <w:lang w:val="es-ES"/>
        </w:rPr>
      </w:pPr>
      <w:r>
        <w:rPr>
          <w:rFonts w:hint="default" w:ascii="Arial" w:hAnsi="Arial" w:cs="Arial"/>
          <w:sz w:val="22"/>
          <w:szCs w:val="22"/>
        </w:rPr>
        <w:t xml:space="preserve">El </w:t>
      </w:r>
      <w:r>
        <w:rPr>
          <w:rFonts w:hint="default" w:ascii="Arial" w:hAnsi="Arial" w:cs="Arial"/>
          <w:b/>
          <w:bCs/>
          <w:sz w:val="22"/>
          <w:szCs w:val="22"/>
        </w:rPr>
        <w:t>SERVICIO</w:t>
      </w:r>
      <w:r>
        <w:rPr>
          <w:rFonts w:hint="default" w:ascii="Arial" w:hAnsi="Arial" w:cs="Arial"/>
          <w:sz w:val="22"/>
          <w:szCs w:val="22"/>
        </w:rPr>
        <w:t xml:space="preserve"> deberá garantizar la capacidad del contenedor en comodato, así como la frecuencia de recolección de basura por semana</w:t>
      </w:r>
      <w:r>
        <w:rPr>
          <w:rFonts w:hint="default" w:ascii="Arial" w:hAnsi="Arial" w:cs="Arial"/>
          <w:sz w:val="22"/>
          <w:szCs w:val="22"/>
          <w:lang w:val="es-ES"/>
        </w:rPr>
        <w:t xml:space="preserve">, por lo que </w:t>
      </w:r>
      <w:r>
        <w:rPr>
          <w:rFonts w:hint="default" w:ascii="Arial" w:hAnsi="Arial" w:cs="Arial"/>
          <w:b/>
          <w:bCs/>
          <w:sz w:val="22"/>
          <w:szCs w:val="22"/>
          <w:lang w:val="es-ES"/>
        </w:rPr>
        <w:t>LOS POSIBLES PROVEEDORES</w:t>
      </w:r>
      <w:r>
        <w:rPr>
          <w:rFonts w:hint="default" w:ascii="Arial" w:hAnsi="Arial" w:cs="Arial"/>
          <w:sz w:val="22"/>
          <w:szCs w:val="22"/>
          <w:lang w:val="es-ES"/>
        </w:rPr>
        <w:t xml:space="preserve"> deberán presentar una garantía de responsabilidad civil por el monto que determine cada una de </w:t>
      </w:r>
      <w:r>
        <w:rPr>
          <w:rFonts w:hint="default" w:ascii="Arial" w:hAnsi="Arial" w:cs="Arial"/>
          <w:b/>
          <w:sz w:val="22"/>
          <w:szCs w:val="22"/>
        </w:rPr>
        <w:t>LAS CONVOCANTES</w:t>
      </w:r>
      <w:r>
        <w:rPr>
          <w:rFonts w:hint="default" w:ascii="Arial" w:hAnsi="Arial" w:cs="Arial"/>
          <w:b/>
          <w:sz w:val="22"/>
          <w:szCs w:val="22"/>
          <w:lang w:val="es-ES"/>
        </w:rPr>
        <w:t xml:space="preserve"> </w:t>
      </w:r>
      <w:r>
        <w:rPr>
          <w:rFonts w:hint="default" w:ascii="Arial" w:hAnsi="Arial" w:cs="Arial"/>
          <w:sz w:val="22"/>
          <w:szCs w:val="22"/>
          <w:lang w:val="es-ES"/>
        </w:rPr>
        <w:t>que ampare cualquier situación derivada de la prestación del servicio.</w:t>
      </w:r>
    </w:p>
    <w:p w14:paraId="279E00AE">
      <w:pPr>
        <w:tabs>
          <w:tab w:val="left" w:pos="284"/>
        </w:tabs>
        <w:spacing w:after="0" w:line="240" w:lineRule="auto"/>
        <w:jc w:val="both"/>
        <w:rPr>
          <w:rFonts w:hint="default" w:ascii="Arial" w:hAnsi="Arial" w:cs="Arial"/>
          <w:b/>
          <w:bCs/>
          <w:sz w:val="22"/>
          <w:szCs w:val="22"/>
        </w:rPr>
      </w:pPr>
    </w:p>
    <w:p w14:paraId="330CA0F8">
      <w:pPr>
        <w:tabs>
          <w:tab w:val="left" w:pos="284"/>
        </w:tabs>
        <w:spacing w:after="0" w:line="240" w:lineRule="auto"/>
        <w:jc w:val="both"/>
        <w:rPr>
          <w:rFonts w:hint="default" w:ascii="Arial" w:hAnsi="Arial" w:cs="Arial"/>
          <w:sz w:val="22"/>
          <w:szCs w:val="22"/>
        </w:rPr>
      </w:pPr>
      <w:r>
        <w:rPr>
          <w:rFonts w:hint="default" w:ascii="Arial" w:hAnsi="Arial" w:cs="Arial"/>
          <w:b/>
          <w:bCs/>
          <w:sz w:val="22"/>
          <w:szCs w:val="22"/>
        </w:rPr>
        <w:t xml:space="preserve">6.2 </w:t>
      </w:r>
      <w:r>
        <w:rPr>
          <w:rFonts w:hint="default" w:ascii="Arial" w:hAnsi="Arial" w:cs="Arial"/>
          <w:b/>
          <w:sz w:val="22"/>
          <w:szCs w:val="22"/>
        </w:rPr>
        <w:t>CARACTERÍSTICAS TÉCNICAS DE LOS CONTENEDORES</w:t>
      </w:r>
      <w:r>
        <w:rPr>
          <w:rFonts w:hint="default" w:ascii="Arial" w:hAnsi="Arial" w:cs="Arial"/>
          <w:b/>
          <w:bCs/>
          <w:sz w:val="22"/>
          <w:szCs w:val="22"/>
        </w:rPr>
        <w:t>:</w:t>
      </w:r>
    </w:p>
    <w:p w14:paraId="068820B7">
      <w:pPr>
        <w:tabs>
          <w:tab w:val="left" w:pos="284"/>
        </w:tabs>
        <w:spacing w:after="0" w:line="240" w:lineRule="auto"/>
        <w:jc w:val="both"/>
        <w:rPr>
          <w:rFonts w:hint="default" w:ascii="Arial" w:hAnsi="Arial" w:cs="Arial"/>
          <w:sz w:val="22"/>
          <w:szCs w:val="22"/>
          <w:lang w:val="es-ES"/>
        </w:rPr>
      </w:pPr>
      <w:r>
        <w:rPr>
          <w:rFonts w:hint="default" w:ascii="Arial" w:hAnsi="Arial" w:cs="Arial"/>
          <w:sz w:val="22"/>
          <w:szCs w:val="22"/>
          <w:lang w:val="es-ES"/>
        </w:rPr>
        <w:t xml:space="preserve"> </w:t>
      </w:r>
    </w:p>
    <w:p w14:paraId="2F5BBF0F">
      <w:pPr>
        <w:numPr>
          <w:ilvl w:val="1"/>
          <w:numId w:val="11"/>
        </w:numPr>
        <w:tabs>
          <w:tab w:val="left" w:pos="284"/>
        </w:tabs>
        <w:spacing w:after="0" w:line="240" w:lineRule="auto"/>
        <w:jc w:val="both"/>
        <w:rPr>
          <w:rFonts w:hint="default" w:ascii="Arial" w:hAnsi="Arial" w:cs="Arial"/>
          <w:sz w:val="22"/>
          <w:szCs w:val="22"/>
        </w:rPr>
      </w:pPr>
      <w:r>
        <w:rPr>
          <w:rFonts w:hint="default" w:ascii="Arial" w:hAnsi="Arial" w:cs="Arial"/>
          <w:sz w:val="22"/>
          <w:szCs w:val="22"/>
        </w:rPr>
        <w:t>El material de fabricación de los contenedores deberá ser de metal.</w:t>
      </w:r>
    </w:p>
    <w:p w14:paraId="6DBD6D3A">
      <w:pPr>
        <w:numPr>
          <w:ilvl w:val="1"/>
          <w:numId w:val="11"/>
        </w:numPr>
        <w:tabs>
          <w:tab w:val="left" w:pos="284"/>
        </w:tabs>
        <w:spacing w:after="0" w:line="240" w:lineRule="auto"/>
        <w:jc w:val="both"/>
        <w:rPr>
          <w:rFonts w:hint="default" w:ascii="Arial" w:hAnsi="Arial" w:cs="Arial"/>
          <w:sz w:val="22"/>
          <w:szCs w:val="22"/>
        </w:rPr>
      </w:pPr>
      <w:r>
        <w:rPr>
          <w:rFonts w:hint="default" w:ascii="Arial" w:hAnsi="Arial" w:cs="Arial"/>
          <w:sz w:val="22"/>
          <w:szCs w:val="22"/>
        </w:rPr>
        <w:t>El contenedor deberá ser provisto con ruedas.</w:t>
      </w:r>
    </w:p>
    <w:p w14:paraId="17142E8D">
      <w:pPr>
        <w:numPr>
          <w:ilvl w:val="1"/>
          <w:numId w:val="11"/>
        </w:numPr>
        <w:tabs>
          <w:tab w:val="left" w:pos="284"/>
        </w:tabs>
        <w:spacing w:after="0" w:line="240" w:lineRule="auto"/>
        <w:jc w:val="both"/>
        <w:rPr>
          <w:rFonts w:hint="default" w:ascii="Arial" w:hAnsi="Arial" w:cs="Arial"/>
          <w:sz w:val="22"/>
          <w:szCs w:val="22"/>
        </w:rPr>
      </w:pPr>
      <w:r>
        <w:rPr>
          <w:rFonts w:hint="default" w:ascii="Arial" w:hAnsi="Arial" w:cs="Arial"/>
          <w:sz w:val="22"/>
          <w:szCs w:val="22"/>
        </w:rPr>
        <w:t>El contenedor deberá ser provisto con tapa.</w:t>
      </w:r>
    </w:p>
    <w:p w14:paraId="7C4AA106">
      <w:pPr>
        <w:numPr>
          <w:ilvl w:val="1"/>
          <w:numId w:val="11"/>
        </w:numPr>
        <w:tabs>
          <w:tab w:val="left" w:pos="284"/>
        </w:tabs>
        <w:spacing w:after="0" w:line="240" w:lineRule="auto"/>
        <w:jc w:val="both"/>
        <w:rPr>
          <w:rFonts w:hint="default" w:ascii="Arial" w:hAnsi="Arial" w:cs="Arial"/>
          <w:sz w:val="22"/>
          <w:szCs w:val="22"/>
        </w:rPr>
      </w:pPr>
      <w:r>
        <w:rPr>
          <w:rFonts w:hint="default" w:ascii="Arial" w:hAnsi="Arial" w:cs="Arial"/>
          <w:sz w:val="22"/>
          <w:szCs w:val="22"/>
        </w:rPr>
        <w:t>El contenedor deberá ser provisto con candado.</w:t>
      </w:r>
    </w:p>
    <w:p w14:paraId="56106029">
      <w:pPr>
        <w:tabs>
          <w:tab w:val="left" w:pos="284"/>
        </w:tabs>
        <w:spacing w:after="0" w:line="240" w:lineRule="auto"/>
        <w:jc w:val="both"/>
        <w:rPr>
          <w:rFonts w:hint="default" w:ascii="Arial" w:hAnsi="Arial" w:cs="Arial"/>
          <w:sz w:val="22"/>
          <w:szCs w:val="22"/>
        </w:rPr>
      </w:pPr>
    </w:p>
    <w:p w14:paraId="4D45DDD5">
      <w:pPr>
        <w:tabs>
          <w:tab w:val="left" w:pos="284"/>
        </w:tabs>
        <w:spacing w:after="0" w:line="240" w:lineRule="auto"/>
        <w:jc w:val="both"/>
        <w:rPr>
          <w:rFonts w:hint="default" w:ascii="Arial" w:hAnsi="Arial" w:cs="Arial"/>
          <w:b/>
          <w:sz w:val="22"/>
          <w:szCs w:val="22"/>
        </w:rPr>
      </w:pPr>
      <w:r>
        <w:rPr>
          <w:rFonts w:hint="default" w:ascii="Arial" w:hAnsi="Arial" w:cs="Arial"/>
          <w:b/>
          <w:bCs/>
          <w:sz w:val="22"/>
          <w:szCs w:val="22"/>
        </w:rPr>
        <w:t xml:space="preserve">6.3 </w:t>
      </w:r>
      <w:r>
        <w:rPr>
          <w:rFonts w:hint="default" w:ascii="Arial" w:hAnsi="Arial" w:cs="Arial"/>
          <w:b/>
          <w:sz w:val="22"/>
          <w:szCs w:val="22"/>
        </w:rPr>
        <w:t>ESPECIFICACIONES DE LOS CONTENEDORES:</w:t>
      </w:r>
    </w:p>
    <w:p w14:paraId="0C5C2586">
      <w:pPr>
        <w:tabs>
          <w:tab w:val="left" w:pos="284"/>
        </w:tabs>
        <w:spacing w:after="0" w:line="240" w:lineRule="auto"/>
        <w:jc w:val="both"/>
        <w:rPr>
          <w:rFonts w:hint="default" w:ascii="Arial" w:hAnsi="Arial" w:cs="Arial"/>
          <w:sz w:val="22"/>
          <w:szCs w:val="22"/>
        </w:rPr>
      </w:pPr>
    </w:p>
    <w:p w14:paraId="461843CC">
      <w:pPr>
        <w:numPr>
          <w:ilvl w:val="0"/>
          <w:numId w:val="12"/>
        </w:numPr>
        <w:tabs>
          <w:tab w:val="left" w:pos="284"/>
        </w:tabs>
        <w:spacing w:after="0" w:line="240" w:lineRule="auto"/>
        <w:jc w:val="both"/>
        <w:rPr>
          <w:rFonts w:hint="default" w:ascii="Arial" w:hAnsi="Arial" w:cs="Arial"/>
          <w:sz w:val="22"/>
          <w:szCs w:val="22"/>
        </w:rPr>
      </w:pPr>
      <w:r>
        <w:rPr>
          <w:rFonts w:hint="default" w:ascii="Arial" w:hAnsi="Arial" w:cs="Arial"/>
          <w:sz w:val="22"/>
          <w:szCs w:val="22"/>
        </w:rPr>
        <w:t xml:space="preserve">Los contenedores de basura serán entregados a </w:t>
      </w:r>
      <w:r>
        <w:rPr>
          <w:rFonts w:hint="default" w:ascii="Arial" w:hAnsi="Arial" w:cs="Arial"/>
          <w:b/>
          <w:bCs/>
          <w:sz w:val="22"/>
          <w:szCs w:val="22"/>
        </w:rPr>
        <w:t>LAS CONVOCANTES</w:t>
      </w:r>
      <w:r>
        <w:rPr>
          <w:rFonts w:hint="default" w:ascii="Arial" w:hAnsi="Arial" w:cs="Arial"/>
          <w:sz w:val="22"/>
          <w:szCs w:val="22"/>
        </w:rPr>
        <w:t>.</w:t>
      </w:r>
    </w:p>
    <w:p w14:paraId="2BEDB2D7">
      <w:pPr>
        <w:numPr>
          <w:ilvl w:val="0"/>
          <w:numId w:val="12"/>
        </w:numPr>
        <w:tabs>
          <w:tab w:val="left" w:pos="284"/>
        </w:tabs>
        <w:spacing w:after="0" w:line="240" w:lineRule="auto"/>
        <w:jc w:val="both"/>
        <w:rPr>
          <w:rFonts w:hint="default" w:ascii="Arial" w:hAnsi="Arial" w:cs="Arial"/>
          <w:sz w:val="22"/>
          <w:szCs w:val="22"/>
        </w:rPr>
      </w:pPr>
      <w:r>
        <w:rPr>
          <w:rFonts w:hint="default" w:ascii="Arial" w:hAnsi="Arial" w:cs="Arial"/>
          <w:b/>
          <w:bCs/>
          <w:sz w:val="22"/>
          <w:szCs w:val="22"/>
        </w:rPr>
        <w:t>LOS POSIBLES PROVEEDORES</w:t>
      </w:r>
      <w:r>
        <w:rPr>
          <w:rFonts w:hint="default" w:ascii="Arial" w:hAnsi="Arial" w:cs="Arial"/>
          <w:sz w:val="22"/>
          <w:szCs w:val="22"/>
        </w:rPr>
        <w:t xml:space="preserve"> se compromete a realizar un mantenimiento preventivo y correctivo, el cual garantice el óptimo funcionamiento de los contenedores. </w:t>
      </w:r>
    </w:p>
    <w:p w14:paraId="58F2B1C1">
      <w:pPr>
        <w:numPr>
          <w:ilvl w:val="0"/>
          <w:numId w:val="12"/>
        </w:numPr>
        <w:tabs>
          <w:tab w:val="left" w:pos="284"/>
        </w:tabs>
        <w:spacing w:after="0" w:line="240" w:lineRule="auto"/>
        <w:jc w:val="both"/>
        <w:rPr>
          <w:rFonts w:hint="default" w:ascii="Arial" w:hAnsi="Arial" w:cs="Arial"/>
          <w:sz w:val="22"/>
          <w:szCs w:val="22"/>
        </w:rPr>
      </w:pPr>
      <w:r>
        <w:rPr>
          <w:rFonts w:hint="default" w:ascii="Arial" w:hAnsi="Arial" w:cs="Arial"/>
          <w:sz w:val="22"/>
          <w:szCs w:val="22"/>
        </w:rPr>
        <w:t xml:space="preserve">Por lo anterior, </w:t>
      </w:r>
      <w:r>
        <w:rPr>
          <w:rFonts w:hint="default" w:ascii="Arial" w:hAnsi="Arial" w:cs="Arial"/>
          <w:b/>
          <w:bCs/>
          <w:sz w:val="22"/>
          <w:szCs w:val="22"/>
        </w:rPr>
        <w:t>LOS POSIBLES PROVEEDORES</w:t>
      </w:r>
      <w:r>
        <w:rPr>
          <w:rFonts w:hint="default" w:ascii="Arial" w:hAnsi="Arial" w:cs="Arial"/>
          <w:sz w:val="22"/>
          <w:szCs w:val="22"/>
        </w:rPr>
        <w:t xml:space="preserve"> son los únicos autorizados para prestar el servicio de mantenimiento preventivo y correctivo, en caso de descompostura, mal funcionamiento o desperfecto de los contenedores que impida dar el servicio adecuadamente, </w:t>
      </w:r>
      <w:r>
        <w:rPr>
          <w:rFonts w:hint="default" w:ascii="Arial" w:hAnsi="Arial" w:cs="Arial"/>
          <w:b/>
          <w:bCs/>
          <w:sz w:val="22"/>
          <w:szCs w:val="22"/>
        </w:rPr>
        <w:t>LOS POSIBLES PROVEEDORES</w:t>
      </w:r>
      <w:r>
        <w:rPr>
          <w:rFonts w:hint="default" w:ascii="Arial" w:hAnsi="Arial" w:cs="Arial"/>
          <w:sz w:val="22"/>
          <w:szCs w:val="22"/>
        </w:rPr>
        <w:t xml:space="preserve"> se obligan a repararlos de forma inmediata, o bien en un plazo no mayor a 24 horas en días hábiles, siguientes al momento de la comunicación de la falla.</w:t>
      </w:r>
    </w:p>
    <w:p w14:paraId="719A162C">
      <w:pPr>
        <w:numPr>
          <w:ilvl w:val="0"/>
          <w:numId w:val="12"/>
        </w:numPr>
        <w:tabs>
          <w:tab w:val="left" w:pos="284"/>
        </w:tabs>
        <w:spacing w:after="0" w:line="240" w:lineRule="auto"/>
        <w:jc w:val="both"/>
        <w:rPr>
          <w:rFonts w:hint="default" w:ascii="Arial" w:hAnsi="Arial" w:cs="Arial"/>
          <w:sz w:val="22"/>
          <w:szCs w:val="22"/>
        </w:rPr>
      </w:pPr>
      <w:r>
        <w:rPr>
          <w:rFonts w:hint="default" w:ascii="Arial" w:hAnsi="Arial" w:cs="Arial"/>
          <w:sz w:val="22"/>
          <w:szCs w:val="22"/>
        </w:rPr>
        <w:t xml:space="preserve">Si hubiere la necesidad de realizar reparaciones en los contenedores cuya duración sea mayor de 24 horas en días hábiles, </w:t>
      </w:r>
      <w:r>
        <w:rPr>
          <w:rFonts w:hint="default" w:ascii="Arial" w:hAnsi="Arial" w:cs="Arial"/>
          <w:b/>
          <w:bCs/>
          <w:sz w:val="22"/>
          <w:szCs w:val="22"/>
        </w:rPr>
        <w:t>LOS POSIBLES PROVEEDORES</w:t>
      </w:r>
      <w:r>
        <w:rPr>
          <w:rFonts w:hint="default" w:ascii="Arial" w:hAnsi="Arial" w:cs="Arial"/>
          <w:sz w:val="22"/>
          <w:szCs w:val="22"/>
        </w:rPr>
        <w:t xml:space="preserve"> se obligan a sustituir de inmediato el contenedor por otro similar o con características similares al dañado.</w:t>
      </w:r>
    </w:p>
    <w:p w14:paraId="3F5186C0">
      <w:pPr>
        <w:numPr>
          <w:ilvl w:val="0"/>
          <w:numId w:val="12"/>
        </w:numPr>
        <w:tabs>
          <w:tab w:val="left" w:pos="284"/>
        </w:tabs>
        <w:spacing w:after="0" w:line="240" w:lineRule="auto"/>
        <w:jc w:val="both"/>
        <w:rPr>
          <w:rFonts w:hint="default" w:ascii="Arial" w:hAnsi="Arial" w:cs="Arial"/>
          <w:sz w:val="22"/>
          <w:szCs w:val="22"/>
        </w:rPr>
      </w:pPr>
      <w:r>
        <w:rPr>
          <w:rFonts w:hint="default" w:ascii="Arial" w:hAnsi="Arial" w:cs="Arial"/>
          <w:sz w:val="22"/>
          <w:szCs w:val="22"/>
        </w:rPr>
        <w:t>Los contenedores deberán ser instalados en su totalidad a más tardar 72 horas una vez firmado el contrato específico.</w:t>
      </w:r>
    </w:p>
    <w:p w14:paraId="35AB5BD4">
      <w:pPr>
        <w:tabs>
          <w:tab w:val="left" w:pos="284"/>
        </w:tabs>
        <w:spacing w:after="0" w:line="240" w:lineRule="auto"/>
        <w:jc w:val="both"/>
        <w:rPr>
          <w:rFonts w:hint="default" w:ascii="Arial" w:hAnsi="Arial" w:cs="Arial"/>
          <w:b/>
          <w:bCs/>
          <w:sz w:val="22"/>
          <w:szCs w:val="22"/>
        </w:rPr>
      </w:pPr>
    </w:p>
    <w:p w14:paraId="09EE92F6">
      <w:pPr>
        <w:tabs>
          <w:tab w:val="left" w:pos="284"/>
        </w:tabs>
        <w:spacing w:after="0" w:line="240" w:lineRule="auto"/>
        <w:jc w:val="both"/>
        <w:rPr>
          <w:rFonts w:hint="default" w:ascii="Arial" w:hAnsi="Arial" w:cs="Arial"/>
          <w:sz w:val="22"/>
          <w:szCs w:val="22"/>
        </w:rPr>
      </w:pPr>
      <w:r>
        <w:rPr>
          <w:rFonts w:hint="default" w:ascii="Arial" w:hAnsi="Arial" w:cs="Arial"/>
          <w:b/>
          <w:bCs/>
          <w:sz w:val="22"/>
          <w:szCs w:val="22"/>
        </w:rPr>
        <w:t>6.4 PERSONAL PARA LA PRESTACIÓN DEL SERVICIO:</w:t>
      </w:r>
    </w:p>
    <w:p w14:paraId="20888AA9">
      <w:pPr>
        <w:tabs>
          <w:tab w:val="left" w:pos="284"/>
        </w:tabs>
        <w:spacing w:after="0" w:line="240" w:lineRule="auto"/>
        <w:jc w:val="both"/>
        <w:rPr>
          <w:rFonts w:hint="default" w:ascii="Arial" w:hAnsi="Arial" w:cs="Arial"/>
          <w:sz w:val="22"/>
          <w:szCs w:val="22"/>
        </w:rPr>
      </w:pPr>
    </w:p>
    <w:p w14:paraId="313C3E14">
      <w:pPr>
        <w:tabs>
          <w:tab w:val="left" w:pos="284"/>
        </w:tabs>
        <w:spacing w:after="0" w:line="240" w:lineRule="auto"/>
        <w:jc w:val="both"/>
        <w:rPr>
          <w:rFonts w:hint="default" w:ascii="Arial" w:hAnsi="Arial" w:cs="Arial"/>
          <w:bCs/>
          <w:sz w:val="22"/>
          <w:szCs w:val="22"/>
        </w:rPr>
      </w:pPr>
      <w:r>
        <w:rPr>
          <w:rFonts w:hint="default" w:ascii="Arial" w:hAnsi="Arial" w:cs="Arial"/>
          <w:b/>
          <w:bCs/>
          <w:sz w:val="22"/>
          <w:szCs w:val="22"/>
        </w:rPr>
        <w:t>LOS POSIBLES PROVEEDORES</w:t>
      </w:r>
      <w:r>
        <w:rPr>
          <w:rFonts w:hint="default" w:ascii="Arial" w:hAnsi="Arial" w:cs="Arial"/>
          <w:sz w:val="22"/>
          <w:szCs w:val="22"/>
        </w:rPr>
        <w:t xml:space="preserve"> deberán contar con el personal necesario que les permita prestar el cumplimiento del </w:t>
      </w:r>
      <w:r>
        <w:rPr>
          <w:rFonts w:hint="default" w:ascii="Arial" w:hAnsi="Arial" w:cs="Arial"/>
          <w:b/>
          <w:bCs/>
          <w:sz w:val="22"/>
          <w:szCs w:val="22"/>
        </w:rPr>
        <w:t>SERVICIO</w:t>
      </w:r>
      <w:r>
        <w:rPr>
          <w:rFonts w:hint="default" w:ascii="Arial" w:hAnsi="Arial" w:cs="Arial"/>
          <w:sz w:val="22"/>
          <w:szCs w:val="22"/>
        </w:rPr>
        <w:t xml:space="preserve"> conforme a lo establecido por </w:t>
      </w:r>
      <w:r>
        <w:rPr>
          <w:rFonts w:hint="default" w:ascii="Arial" w:hAnsi="Arial" w:cs="Arial"/>
          <w:b/>
          <w:sz w:val="22"/>
          <w:szCs w:val="22"/>
        </w:rPr>
        <w:t xml:space="preserve">LAS CONVOCANTES </w:t>
      </w:r>
      <w:r>
        <w:rPr>
          <w:rFonts w:hint="default" w:ascii="Arial" w:hAnsi="Arial" w:cs="Arial"/>
          <w:bCs/>
          <w:sz w:val="22"/>
          <w:szCs w:val="22"/>
        </w:rPr>
        <w:t>en el contrato específico.</w:t>
      </w:r>
    </w:p>
    <w:p w14:paraId="6F264015">
      <w:pPr>
        <w:pStyle w:val="4"/>
        <w:numPr>
          <w:ilvl w:val="0"/>
          <w:numId w:val="0"/>
        </w:numPr>
        <w:spacing w:before="0" w:line="240" w:lineRule="auto"/>
        <w:rPr>
          <w:rFonts w:hint="default" w:ascii="Arial" w:hAnsi="Arial" w:cs="Arial"/>
          <w:sz w:val="22"/>
          <w:szCs w:val="22"/>
        </w:rPr>
      </w:pPr>
    </w:p>
    <w:p w14:paraId="29755606">
      <w:pPr>
        <w:pStyle w:val="4"/>
        <w:spacing w:line="240" w:lineRule="auto"/>
        <w:rPr>
          <w:rFonts w:hint="default" w:ascii="Arial" w:hAnsi="Arial" w:cs="Arial"/>
          <w:i/>
          <w:iCs/>
          <w:sz w:val="22"/>
          <w:szCs w:val="22"/>
        </w:rPr>
      </w:pPr>
      <w:r>
        <w:rPr>
          <w:rFonts w:hint="default" w:ascii="Arial" w:hAnsi="Arial" w:cs="Arial"/>
          <w:sz w:val="22"/>
          <w:szCs w:val="22"/>
        </w:rPr>
        <w:t>PROPUESTA ECONÓMICA PARA EL SERVICIO DE RECOLECCIÓN DE BASURA. (</w:t>
      </w:r>
      <w:r>
        <w:rPr>
          <w:rFonts w:hint="default" w:ascii="Arial" w:hAnsi="Arial" w:cs="Arial"/>
          <w:i/>
          <w:iCs/>
          <w:sz w:val="22"/>
          <w:szCs w:val="22"/>
        </w:rPr>
        <w:t>Llenado por los posibles proveedores)</w:t>
      </w:r>
    </w:p>
    <w:tbl>
      <w:tblPr>
        <w:tblStyle w:val="12"/>
        <w:tblpPr w:leftFromText="180" w:rightFromText="180" w:vertAnchor="text" w:horzAnchor="page" w:tblpX="1018" w:tblpY="210"/>
        <w:tblOverlap w:val="never"/>
        <w:tblW w:w="10460" w:type="dxa"/>
        <w:tblInd w:w="0" w:type="dxa"/>
        <w:tblLayout w:type="autofit"/>
        <w:tblCellMar>
          <w:top w:w="0" w:type="dxa"/>
          <w:left w:w="70" w:type="dxa"/>
          <w:bottom w:w="0" w:type="dxa"/>
          <w:right w:w="70" w:type="dxa"/>
        </w:tblCellMar>
      </w:tblPr>
      <w:tblGrid>
        <w:gridCol w:w="2052"/>
        <w:gridCol w:w="1501"/>
        <w:gridCol w:w="1815"/>
        <w:gridCol w:w="1907"/>
        <w:gridCol w:w="1239"/>
        <w:gridCol w:w="766"/>
        <w:gridCol w:w="1180"/>
      </w:tblGrid>
      <w:tr w14:paraId="4E3C1FA9">
        <w:tblPrEx>
          <w:tblCellMar>
            <w:top w:w="0" w:type="dxa"/>
            <w:left w:w="70" w:type="dxa"/>
            <w:bottom w:w="0" w:type="dxa"/>
            <w:right w:w="70" w:type="dxa"/>
          </w:tblCellMar>
        </w:tblPrEx>
        <w:trPr>
          <w:trHeight w:val="267" w:hRule="atLeast"/>
        </w:trPr>
        <w:tc>
          <w:tcPr>
            <w:tcW w:w="10460" w:type="dxa"/>
            <w:gridSpan w:val="7"/>
            <w:tcBorders>
              <w:top w:val="single" w:color="auto" w:sz="8" w:space="0"/>
              <w:left w:val="single" w:color="auto" w:sz="8" w:space="0"/>
              <w:bottom w:val="nil"/>
              <w:right w:val="single" w:color="000000" w:sz="8" w:space="0"/>
            </w:tcBorders>
            <w:shd w:val="clear" w:color="auto" w:fill="920000"/>
            <w:vAlign w:val="bottom"/>
          </w:tcPr>
          <w:p w14:paraId="72E5363B">
            <w:pPr>
              <w:spacing w:after="0" w:line="240" w:lineRule="auto"/>
              <w:jc w:val="center"/>
              <w:rPr>
                <w:rFonts w:hint="default" w:ascii="Arial" w:hAnsi="Arial" w:eastAsia="Times New Roman" w:cs="Arial"/>
                <w:b/>
                <w:bCs/>
                <w:color w:val="FFFFFF"/>
                <w:sz w:val="22"/>
                <w:szCs w:val="22"/>
                <w:lang w:eastAsia="es-MX"/>
              </w:rPr>
            </w:pPr>
            <w:r>
              <w:rPr>
                <w:rFonts w:hint="default" w:ascii="Arial" w:hAnsi="Arial" w:eastAsia="Times New Roman" w:cs="Arial"/>
                <w:b/>
                <w:bCs/>
                <w:color w:val="FFFFFF"/>
                <w:sz w:val="22"/>
                <w:szCs w:val="22"/>
                <w:lang w:eastAsia="es-MX"/>
              </w:rPr>
              <w:t>PARTIDA 3</w:t>
            </w:r>
          </w:p>
        </w:tc>
      </w:tr>
      <w:tr w14:paraId="072A6CFE">
        <w:tblPrEx>
          <w:tblCellMar>
            <w:top w:w="0" w:type="dxa"/>
            <w:left w:w="70" w:type="dxa"/>
            <w:bottom w:w="0" w:type="dxa"/>
            <w:right w:w="70" w:type="dxa"/>
          </w:tblCellMar>
        </w:tblPrEx>
        <w:trPr>
          <w:trHeight w:val="247" w:hRule="atLeast"/>
        </w:trPr>
        <w:tc>
          <w:tcPr>
            <w:tcW w:w="10460" w:type="dxa"/>
            <w:gridSpan w:val="7"/>
            <w:tcBorders>
              <w:top w:val="nil"/>
              <w:left w:val="single" w:color="auto" w:sz="8" w:space="0"/>
              <w:bottom w:val="nil"/>
              <w:right w:val="single" w:color="000000" w:sz="8" w:space="0"/>
            </w:tcBorders>
            <w:shd w:val="clear" w:color="auto" w:fill="920000"/>
            <w:vAlign w:val="center"/>
          </w:tcPr>
          <w:p w14:paraId="435BE8B8">
            <w:pPr>
              <w:spacing w:after="0" w:line="240" w:lineRule="auto"/>
              <w:jc w:val="center"/>
              <w:rPr>
                <w:rFonts w:hint="default" w:ascii="Arial" w:hAnsi="Arial" w:eastAsia="Times New Roman" w:cs="Arial"/>
                <w:b/>
                <w:bCs/>
                <w:color w:val="FFFFFF"/>
                <w:sz w:val="22"/>
                <w:szCs w:val="22"/>
                <w:lang w:eastAsia="es-MX"/>
              </w:rPr>
            </w:pPr>
            <w:r>
              <w:rPr>
                <w:rFonts w:hint="default" w:ascii="Arial" w:hAnsi="Arial" w:eastAsia="Times New Roman" w:cs="Arial"/>
                <w:b/>
                <w:bCs/>
                <w:color w:val="FFFFFF"/>
                <w:sz w:val="22"/>
                <w:szCs w:val="22"/>
                <w:lang w:eastAsia="es-MX"/>
              </w:rPr>
              <w:t>RECOLECCIÓN DE BASURA</w:t>
            </w:r>
          </w:p>
        </w:tc>
      </w:tr>
      <w:tr w14:paraId="5ADC72B4">
        <w:tblPrEx>
          <w:tblCellMar>
            <w:top w:w="0" w:type="dxa"/>
            <w:left w:w="70" w:type="dxa"/>
            <w:bottom w:w="0" w:type="dxa"/>
            <w:right w:w="70" w:type="dxa"/>
          </w:tblCellMar>
        </w:tblPrEx>
        <w:trPr>
          <w:trHeight w:val="1009" w:hRule="atLeast"/>
        </w:trPr>
        <w:tc>
          <w:tcPr>
            <w:tcW w:w="2052" w:type="dxa"/>
            <w:tcBorders>
              <w:top w:val="single" w:color="auto" w:sz="8" w:space="0"/>
              <w:left w:val="single" w:color="auto" w:sz="8" w:space="0"/>
              <w:bottom w:val="single" w:color="auto" w:sz="4" w:space="0"/>
              <w:right w:val="single" w:color="auto" w:sz="4" w:space="0"/>
            </w:tcBorders>
            <w:shd w:val="clear" w:color="auto" w:fill="F1F1F1" w:themeFill="background1" w:themeFillShade="F2"/>
            <w:vAlign w:val="center"/>
          </w:tcPr>
          <w:p w14:paraId="3B30932C">
            <w:pPr>
              <w:spacing w:after="0" w:line="240" w:lineRule="auto"/>
              <w:jc w:val="center"/>
              <w:rPr>
                <w:rFonts w:hint="default" w:ascii="Arial" w:hAnsi="Arial" w:eastAsia="Times New Roman" w:cs="Arial"/>
                <w:b/>
                <w:bCs/>
                <w:color w:val="000000"/>
                <w:sz w:val="22"/>
                <w:szCs w:val="22"/>
                <w:lang w:eastAsia="es-MX"/>
              </w:rPr>
            </w:pPr>
            <w:r>
              <w:rPr>
                <w:rFonts w:hint="default" w:ascii="Arial" w:hAnsi="Arial" w:eastAsia="Times New Roman" w:cs="Arial"/>
                <w:b/>
                <w:bCs/>
                <w:color w:val="000000"/>
                <w:sz w:val="22"/>
                <w:szCs w:val="22"/>
                <w:lang w:eastAsia="es-MX"/>
              </w:rPr>
              <w:t>N° DE CONTENEDORES</w:t>
            </w:r>
          </w:p>
        </w:tc>
        <w:tc>
          <w:tcPr>
            <w:tcW w:w="1501" w:type="dxa"/>
            <w:tcBorders>
              <w:top w:val="single" w:color="auto" w:sz="8" w:space="0"/>
              <w:left w:val="nil"/>
              <w:bottom w:val="single" w:color="auto" w:sz="4" w:space="0"/>
              <w:right w:val="single" w:color="auto" w:sz="4" w:space="0"/>
            </w:tcBorders>
            <w:shd w:val="clear" w:color="auto" w:fill="F1F1F1" w:themeFill="background1" w:themeFillShade="F2"/>
            <w:vAlign w:val="center"/>
          </w:tcPr>
          <w:p w14:paraId="330694DD">
            <w:pPr>
              <w:spacing w:after="0" w:line="240" w:lineRule="auto"/>
              <w:jc w:val="center"/>
              <w:rPr>
                <w:rFonts w:hint="default" w:ascii="Arial" w:hAnsi="Arial" w:eastAsia="Times New Roman" w:cs="Arial"/>
                <w:b/>
                <w:bCs/>
                <w:color w:val="000000"/>
                <w:sz w:val="22"/>
                <w:szCs w:val="22"/>
                <w:lang w:eastAsia="es-MX"/>
              </w:rPr>
            </w:pPr>
            <w:r>
              <w:rPr>
                <w:rFonts w:hint="default" w:ascii="Arial" w:hAnsi="Arial" w:eastAsia="Times New Roman" w:cs="Arial"/>
                <w:b/>
                <w:bCs/>
                <w:color w:val="000000"/>
                <w:sz w:val="22"/>
                <w:szCs w:val="22"/>
                <w:lang w:eastAsia="es-MX"/>
              </w:rPr>
              <w:t>CAPACIDAD MINIMA M3</w:t>
            </w:r>
          </w:p>
        </w:tc>
        <w:tc>
          <w:tcPr>
            <w:tcW w:w="1815" w:type="dxa"/>
            <w:tcBorders>
              <w:top w:val="single" w:color="auto" w:sz="8" w:space="0"/>
              <w:left w:val="nil"/>
              <w:bottom w:val="single" w:color="auto" w:sz="4" w:space="0"/>
              <w:right w:val="single" w:color="auto" w:sz="4" w:space="0"/>
            </w:tcBorders>
            <w:shd w:val="clear" w:color="auto" w:fill="F1F1F1" w:themeFill="background1" w:themeFillShade="F2"/>
            <w:vAlign w:val="center"/>
          </w:tcPr>
          <w:p w14:paraId="368695D4">
            <w:pPr>
              <w:spacing w:after="0" w:line="240" w:lineRule="auto"/>
              <w:jc w:val="center"/>
              <w:rPr>
                <w:rFonts w:hint="default" w:ascii="Arial" w:hAnsi="Arial" w:eastAsia="Times New Roman" w:cs="Arial"/>
                <w:b/>
                <w:bCs/>
                <w:color w:val="000000"/>
                <w:sz w:val="22"/>
                <w:szCs w:val="22"/>
                <w:lang w:eastAsia="es-MX"/>
              </w:rPr>
            </w:pPr>
            <w:r>
              <w:rPr>
                <w:rFonts w:hint="default" w:ascii="Arial" w:hAnsi="Arial" w:eastAsia="Times New Roman" w:cs="Arial"/>
                <w:b/>
                <w:bCs/>
                <w:color w:val="000000"/>
                <w:sz w:val="22"/>
                <w:szCs w:val="22"/>
                <w:lang w:eastAsia="es-MX"/>
              </w:rPr>
              <w:t>N° DE RECOLECCIÓN POR SEMANA</w:t>
            </w:r>
          </w:p>
        </w:tc>
        <w:tc>
          <w:tcPr>
            <w:tcW w:w="1907" w:type="dxa"/>
            <w:tcBorders>
              <w:top w:val="single" w:color="auto" w:sz="8" w:space="0"/>
              <w:left w:val="nil"/>
              <w:bottom w:val="single" w:color="auto" w:sz="4" w:space="0"/>
              <w:right w:val="single" w:color="auto" w:sz="4" w:space="0"/>
            </w:tcBorders>
            <w:shd w:val="clear" w:color="auto" w:fill="F1F1F1" w:themeFill="background1" w:themeFillShade="F2"/>
            <w:vAlign w:val="center"/>
          </w:tcPr>
          <w:p w14:paraId="161C8CD3">
            <w:pPr>
              <w:spacing w:after="0" w:line="240" w:lineRule="auto"/>
              <w:jc w:val="center"/>
              <w:rPr>
                <w:rFonts w:hint="default" w:ascii="Arial" w:hAnsi="Arial" w:eastAsia="Times New Roman" w:cs="Arial"/>
                <w:b/>
                <w:bCs/>
                <w:color w:val="000000"/>
                <w:sz w:val="22"/>
                <w:szCs w:val="22"/>
                <w:lang w:eastAsia="es-MX"/>
              </w:rPr>
            </w:pPr>
            <w:r>
              <w:rPr>
                <w:rFonts w:hint="default" w:ascii="Arial" w:hAnsi="Arial" w:eastAsia="Times New Roman" w:cs="Arial"/>
                <w:b/>
                <w:bCs/>
                <w:color w:val="000000"/>
                <w:sz w:val="22"/>
                <w:szCs w:val="22"/>
                <w:lang w:eastAsia="es-MX"/>
              </w:rPr>
              <w:t>TIPO DE DESPERDICIO (ORGANICO-INORGANICO)</w:t>
            </w:r>
          </w:p>
        </w:tc>
        <w:tc>
          <w:tcPr>
            <w:tcW w:w="1239" w:type="dxa"/>
            <w:tcBorders>
              <w:top w:val="single" w:color="auto" w:sz="8" w:space="0"/>
              <w:left w:val="nil"/>
              <w:bottom w:val="single" w:color="auto" w:sz="4" w:space="0"/>
              <w:right w:val="single" w:color="auto" w:sz="4" w:space="0"/>
            </w:tcBorders>
            <w:shd w:val="clear" w:color="auto" w:fill="F1F1F1" w:themeFill="background1" w:themeFillShade="F2"/>
            <w:vAlign w:val="center"/>
          </w:tcPr>
          <w:p w14:paraId="549AE8A8">
            <w:pPr>
              <w:spacing w:after="0" w:line="240" w:lineRule="auto"/>
              <w:jc w:val="center"/>
              <w:rPr>
                <w:rFonts w:hint="default" w:ascii="Arial" w:hAnsi="Arial" w:eastAsia="Times New Roman" w:cs="Arial"/>
                <w:b/>
                <w:bCs/>
                <w:color w:val="000000"/>
                <w:sz w:val="22"/>
                <w:szCs w:val="22"/>
                <w:lang w:eastAsia="es-MX"/>
              </w:rPr>
            </w:pPr>
            <w:r>
              <w:rPr>
                <w:rFonts w:hint="default" w:ascii="Arial" w:hAnsi="Arial" w:eastAsia="Times New Roman" w:cs="Arial"/>
                <w:b/>
                <w:bCs/>
                <w:color w:val="000000"/>
                <w:sz w:val="22"/>
                <w:szCs w:val="22"/>
                <w:lang w:eastAsia="es-MX"/>
              </w:rPr>
              <w:t>PRECIO UNITARIO</w:t>
            </w:r>
          </w:p>
        </w:tc>
        <w:tc>
          <w:tcPr>
            <w:tcW w:w="766" w:type="dxa"/>
            <w:tcBorders>
              <w:top w:val="single" w:color="auto" w:sz="8" w:space="0"/>
              <w:left w:val="nil"/>
              <w:bottom w:val="single" w:color="auto" w:sz="4" w:space="0"/>
              <w:right w:val="single" w:color="auto" w:sz="4" w:space="0"/>
            </w:tcBorders>
            <w:shd w:val="clear" w:color="auto" w:fill="F1F1F1" w:themeFill="background1" w:themeFillShade="F2"/>
            <w:noWrap/>
            <w:vAlign w:val="center"/>
          </w:tcPr>
          <w:p w14:paraId="6C4F662C">
            <w:pPr>
              <w:spacing w:after="0" w:line="240" w:lineRule="auto"/>
              <w:jc w:val="center"/>
              <w:rPr>
                <w:rFonts w:hint="default" w:ascii="Arial" w:hAnsi="Arial" w:eastAsia="Times New Roman" w:cs="Arial"/>
                <w:b/>
                <w:bCs/>
                <w:color w:val="000000"/>
                <w:sz w:val="22"/>
                <w:szCs w:val="22"/>
                <w:lang w:eastAsia="es-MX"/>
              </w:rPr>
            </w:pPr>
            <w:r>
              <w:rPr>
                <w:rFonts w:hint="default" w:ascii="Arial" w:hAnsi="Arial" w:eastAsia="Times New Roman" w:cs="Arial"/>
                <w:b/>
                <w:bCs/>
                <w:color w:val="000000"/>
                <w:sz w:val="22"/>
                <w:szCs w:val="22"/>
                <w:lang w:eastAsia="es-MX"/>
              </w:rPr>
              <w:t>IVA</w:t>
            </w:r>
          </w:p>
        </w:tc>
        <w:tc>
          <w:tcPr>
            <w:tcW w:w="1180" w:type="dxa"/>
            <w:tcBorders>
              <w:top w:val="single" w:color="auto" w:sz="8" w:space="0"/>
              <w:left w:val="nil"/>
              <w:bottom w:val="single" w:color="auto" w:sz="4" w:space="0"/>
              <w:right w:val="single" w:color="auto" w:sz="8" w:space="0"/>
            </w:tcBorders>
            <w:shd w:val="clear" w:color="auto" w:fill="F1F1F1" w:themeFill="background1" w:themeFillShade="F2"/>
            <w:vAlign w:val="center"/>
          </w:tcPr>
          <w:p w14:paraId="1A7A2524">
            <w:pPr>
              <w:spacing w:after="0" w:line="240" w:lineRule="auto"/>
              <w:jc w:val="center"/>
              <w:rPr>
                <w:rFonts w:hint="default" w:ascii="Arial" w:hAnsi="Arial" w:eastAsia="Times New Roman" w:cs="Arial"/>
                <w:b/>
                <w:bCs/>
                <w:color w:val="000000"/>
                <w:sz w:val="22"/>
                <w:szCs w:val="22"/>
                <w:lang w:eastAsia="es-MX"/>
              </w:rPr>
            </w:pPr>
            <w:r>
              <w:rPr>
                <w:rFonts w:hint="default" w:ascii="Arial" w:hAnsi="Arial" w:eastAsia="Times New Roman" w:cs="Arial"/>
                <w:b/>
                <w:bCs/>
                <w:color w:val="000000"/>
                <w:sz w:val="22"/>
                <w:szCs w:val="22"/>
                <w:lang w:eastAsia="es-MX"/>
              </w:rPr>
              <w:t>IMPORTE TOTAL</w:t>
            </w:r>
          </w:p>
        </w:tc>
      </w:tr>
      <w:tr w14:paraId="5B8F293C">
        <w:tblPrEx>
          <w:tblCellMar>
            <w:top w:w="0" w:type="dxa"/>
            <w:left w:w="70" w:type="dxa"/>
            <w:bottom w:w="0" w:type="dxa"/>
            <w:right w:w="70" w:type="dxa"/>
          </w:tblCellMar>
        </w:tblPrEx>
        <w:trPr>
          <w:trHeight w:val="504" w:hRule="atLeast"/>
        </w:trPr>
        <w:tc>
          <w:tcPr>
            <w:tcW w:w="2052" w:type="dxa"/>
            <w:tcBorders>
              <w:top w:val="nil"/>
              <w:left w:val="single" w:color="auto" w:sz="8" w:space="0"/>
              <w:bottom w:val="single" w:color="auto" w:sz="4" w:space="0"/>
              <w:right w:val="single" w:color="auto" w:sz="4" w:space="0"/>
            </w:tcBorders>
            <w:shd w:val="clear" w:color="auto" w:fill="auto"/>
            <w:noWrap/>
            <w:vAlign w:val="bottom"/>
          </w:tcPr>
          <w:p w14:paraId="0DC47B5E">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1</w:t>
            </w:r>
          </w:p>
        </w:tc>
        <w:tc>
          <w:tcPr>
            <w:tcW w:w="1501" w:type="dxa"/>
            <w:tcBorders>
              <w:top w:val="nil"/>
              <w:left w:val="nil"/>
              <w:bottom w:val="single" w:color="auto" w:sz="4" w:space="0"/>
              <w:right w:val="single" w:color="auto" w:sz="4" w:space="0"/>
            </w:tcBorders>
            <w:shd w:val="clear" w:color="auto" w:fill="auto"/>
            <w:noWrap/>
            <w:vAlign w:val="bottom"/>
          </w:tcPr>
          <w:p w14:paraId="37FF72A8">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1.5</w:t>
            </w:r>
          </w:p>
        </w:tc>
        <w:tc>
          <w:tcPr>
            <w:tcW w:w="1815" w:type="dxa"/>
            <w:tcBorders>
              <w:top w:val="nil"/>
              <w:left w:val="nil"/>
              <w:bottom w:val="single" w:color="auto" w:sz="4" w:space="0"/>
              <w:right w:val="single" w:color="auto" w:sz="4" w:space="0"/>
            </w:tcBorders>
            <w:shd w:val="clear" w:color="auto" w:fill="auto"/>
            <w:noWrap/>
            <w:vAlign w:val="bottom"/>
          </w:tcPr>
          <w:p w14:paraId="41EFC9A9">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2</w:t>
            </w:r>
          </w:p>
        </w:tc>
        <w:tc>
          <w:tcPr>
            <w:tcW w:w="1907" w:type="dxa"/>
            <w:tcBorders>
              <w:top w:val="nil"/>
              <w:left w:val="nil"/>
              <w:bottom w:val="single" w:color="auto" w:sz="4" w:space="0"/>
              <w:right w:val="single" w:color="auto" w:sz="4" w:space="0"/>
            </w:tcBorders>
            <w:shd w:val="clear" w:color="auto" w:fill="auto"/>
            <w:noWrap/>
            <w:vAlign w:val="bottom"/>
          </w:tcPr>
          <w:p w14:paraId="372576A4">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b/>
                <w:bCs/>
                <w:color w:val="000000"/>
                <w:sz w:val="22"/>
                <w:szCs w:val="22"/>
                <w:lang w:eastAsia="es-MX"/>
              </w:rPr>
              <w:t>ORGANICO-INORGANICO</w:t>
            </w:r>
          </w:p>
        </w:tc>
        <w:tc>
          <w:tcPr>
            <w:tcW w:w="1239" w:type="dxa"/>
            <w:tcBorders>
              <w:top w:val="nil"/>
              <w:left w:val="nil"/>
              <w:bottom w:val="single" w:color="auto" w:sz="4" w:space="0"/>
              <w:right w:val="single" w:color="auto" w:sz="4" w:space="0"/>
            </w:tcBorders>
            <w:shd w:val="clear" w:color="auto" w:fill="auto"/>
            <w:noWrap/>
            <w:vAlign w:val="bottom"/>
          </w:tcPr>
          <w:p w14:paraId="1A82CCA9">
            <w:pPr>
              <w:spacing w:after="0" w:line="240" w:lineRule="auto"/>
              <w:jc w:val="center"/>
              <w:rPr>
                <w:rFonts w:hint="default" w:ascii="Arial" w:hAnsi="Arial" w:eastAsia="Times New Roman" w:cs="Arial"/>
                <w:color w:val="000000"/>
                <w:sz w:val="22"/>
                <w:szCs w:val="22"/>
                <w:lang w:eastAsia="es-MX"/>
              </w:rPr>
            </w:pPr>
          </w:p>
        </w:tc>
        <w:tc>
          <w:tcPr>
            <w:tcW w:w="766" w:type="dxa"/>
            <w:tcBorders>
              <w:top w:val="nil"/>
              <w:left w:val="nil"/>
              <w:bottom w:val="single" w:color="auto" w:sz="4" w:space="0"/>
              <w:right w:val="single" w:color="auto" w:sz="4" w:space="0"/>
            </w:tcBorders>
            <w:shd w:val="clear" w:color="auto" w:fill="auto"/>
            <w:noWrap/>
            <w:vAlign w:val="bottom"/>
          </w:tcPr>
          <w:p w14:paraId="55E59060">
            <w:pPr>
              <w:spacing w:after="0" w:line="240" w:lineRule="auto"/>
              <w:jc w:val="center"/>
              <w:rPr>
                <w:rFonts w:hint="default" w:ascii="Arial" w:hAnsi="Arial" w:eastAsia="Times New Roman" w:cs="Arial"/>
                <w:color w:val="000000"/>
                <w:sz w:val="22"/>
                <w:szCs w:val="22"/>
                <w:lang w:eastAsia="es-MX"/>
              </w:rPr>
            </w:pPr>
          </w:p>
        </w:tc>
        <w:tc>
          <w:tcPr>
            <w:tcW w:w="1180" w:type="dxa"/>
            <w:tcBorders>
              <w:top w:val="nil"/>
              <w:left w:val="nil"/>
              <w:bottom w:val="single" w:color="auto" w:sz="4" w:space="0"/>
              <w:right w:val="single" w:color="auto" w:sz="8" w:space="0"/>
            </w:tcBorders>
            <w:shd w:val="clear" w:color="auto" w:fill="auto"/>
            <w:noWrap/>
            <w:vAlign w:val="bottom"/>
          </w:tcPr>
          <w:p w14:paraId="334BDACB">
            <w:pPr>
              <w:spacing w:after="0" w:line="240" w:lineRule="auto"/>
              <w:jc w:val="center"/>
              <w:rPr>
                <w:rFonts w:hint="default" w:ascii="Arial" w:hAnsi="Arial" w:eastAsia="Times New Roman" w:cs="Arial"/>
                <w:color w:val="000000"/>
                <w:sz w:val="22"/>
                <w:szCs w:val="22"/>
                <w:lang w:eastAsia="es-MX"/>
              </w:rPr>
            </w:pPr>
          </w:p>
        </w:tc>
      </w:tr>
      <w:tr w14:paraId="2DB2C260">
        <w:tblPrEx>
          <w:tblCellMar>
            <w:top w:w="0" w:type="dxa"/>
            <w:left w:w="70" w:type="dxa"/>
            <w:bottom w:w="0" w:type="dxa"/>
            <w:right w:w="70" w:type="dxa"/>
          </w:tblCellMar>
        </w:tblPrEx>
        <w:trPr>
          <w:trHeight w:val="504" w:hRule="atLeast"/>
        </w:trPr>
        <w:tc>
          <w:tcPr>
            <w:tcW w:w="2052" w:type="dxa"/>
            <w:tcBorders>
              <w:top w:val="nil"/>
              <w:left w:val="single" w:color="auto" w:sz="8" w:space="0"/>
              <w:bottom w:val="single" w:color="auto" w:sz="4" w:space="0"/>
              <w:right w:val="single" w:color="auto" w:sz="4" w:space="0"/>
            </w:tcBorders>
            <w:shd w:val="clear" w:color="auto" w:fill="auto"/>
            <w:noWrap/>
            <w:vAlign w:val="bottom"/>
          </w:tcPr>
          <w:p w14:paraId="3CB5B5E1">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1</w:t>
            </w:r>
          </w:p>
        </w:tc>
        <w:tc>
          <w:tcPr>
            <w:tcW w:w="1501" w:type="dxa"/>
            <w:tcBorders>
              <w:top w:val="nil"/>
              <w:left w:val="nil"/>
              <w:bottom w:val="single" w:color="auto" w:sz="4" w:space="0"/>
              <w:right w:val="single" w:color="auto" w:sz="4" w:space="0"/>
            </w:tcBorders>
            <w:shd w:val="clear" w:color="auto" w:fill="auto"/>
            <w:noWrap/>
            <w:vAlign w:val="bottom"/>
          </w:tcPr>
          <w:p w14:paraId="374AE0C2">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1.5</w:t>
            </w:r>
          </w:p>
        </w:tc>
        <w:tc>
          <w:tcPr>
            <w:tcW w:w="1815" w:type="dxa"/>
            <w:tcBorders>
              <w:top w:val="nil"/>
              <w:left w:val="nil"/>
              <w:bottom w:val="single" w:color="auto" w:sz="4" w:space="0"/>
              <w:right w:val="single" w:color="auto" w:sz="4" w:space="0"/>
            </w:tcBorders>
            <w:shd w:val="clear" w:color="auto" w:fill="auto"/>
            <w:noWrap/>
            <w:vAlign w:val="bottom"/>
          </w:tcPr>
          <w:p w14:paraId="78A9E665">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3</w:t>
            </w:r>
          </w:p>
        </w:tc>
        <w:tc>
          <w:tcPr>
            <w:tcW w:w="1907" w:type="dxa"/>
            <w:tcBorders>
              <w:top w:val="nil"/>
              <w:left w:val="nil"/>
              <w:bottom w:val="single" w:color="auto" w:sz="4" w:space="0"/>
              <w:right w:val="single" w:color="auto" w:sz="4" w:space="0"/>
            </w:tcBorders>
            <w:shd w:val="clear" w:color="auto" w:fill="auto"/>
            <w:noWrap/>
            <w:vAlign w:val="bottom"/>
          </w:tcPr>
          <w:p w14:paraId="6667829C">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b/>
                <w:bCs/>
                <w:color w:val="000000"/>
                <w:sz w:val="22"/>
                <w:szCs w:val="22"/>
                <w:lang w:eastAsia="es-MX"/>
              </w:rPr>
              <w:t>ORGANICO-INORGANICO</w:t>
            </w:r>
          </w:p>
        </w:tc>
        <w:tc>
          <w:tcPr>
            <w:tcW w:w="1239" w:type="dxa"/>
            <w:tcBorders>
              <w:top w:val="nil"/>
              <w:left w:val="nil"/>
              <w:bottom w:val="single" w:color="auto" w:sz="4" w:space="0"/>
              <w:right w:val="single" w:color="auto" w:sz="4" w:space="0"/>
            </w:tcBorders>
            <w:shd w:val="clear" w:color="auto" w:fill="auto"/>
            <w:noWrap/>
            <w:vAlign w:val="bottom"/>
          </w:tcPr>
          <w:p w14:paraId="48E8A833">
            <w:pPr>
              <w:spacing w:after="0" w:line="240" w:lineRule="auto"/>
              <w:jc w:val="center"/>
              <w:rPr>
                <w:rFonts w:hint="default" w:ascii="Arial" w:hAnsi="Arial" w:eastAsia="Times New Roman" w:cs="Arial"/>
                <w:color w:val="000000"/>
                <w:sz w:val="22"/>
                <w:szCs w:val="22"/>
                <w:lang w:eastAsia="es-MX"/>
              </w:rPr>
            </w:pPr>
          </w:p>
        </w:tc>
        <w:tc>
          <w:tcPr>
            <w:tcW w:w="766" w:type="dxa"/>
            <w:tcBorders>
              <w:top w:val="nil"/>
              <w:left w:val="nil"/>
              <w:bottom w:val="single" w:color="auto" w:sz="4" w:space="0"/>
              <w:right w:val="single" w:color="auto" w:sz="4" w:space="0"/>
            </w:tcBorders>
            <w:shd w:val="clear" w:color="auto" w:fill="auto"/>
            <w:noWrap/>
            <w:vAlign w:val="bottom"/>
          </w:tcPr>
          <w:p w14:paraId="4E731001">
            <w:pPr>
              <w:spacing w:after="0" w:line="240" w:lineRule="auto"/>
              <w:jc w:val="center"/>
              <w:rPr>
                <w:rFonts w:hint="default" w:ascii="Arial" w:hAnsi="Arial" w:eastAsia="Times New Roman" w:cs="Arial"/>
                <w:color w:val="000000"/>
                <w:sz w:val="22"/>
                <w:szCs w:val="22"/>
                <w:lang w:eastAsia="es-MX"/>
              </w:rPr>
            </w:pPr>
          </w:p>
        </w:tc>
        <w:tc>
          <w:tcPr>
            <w:tcW w:w="1180" w:type="dxa"/>
            <w:tcBorders>
              <w:top w:val="nil"/>
              <w:left w:val="nil"/>
              <w:bottom w:val="single" w:color="auto" w:sz="4" w:space="0"/>
              <w:right w:val="single" w:color="auto" w:sz="8" w:space="0"/>
            </w:tcBorders>
            <w:shd w:val="clear" w:color="auto" w:fill="auto"/>
            <w:noWrap/>
            <w:vAlign w:val="bottom"/>
          </w:tcPr>
          <w:p w14:paraId="48210237">
            <w:pPr>
              <w:spacing w:after="0" w:line="240" w:lineRule="auto"/>
              <w:jc w:val="center"/>
              <w:rPr>
                <w:rFonts w:hint="default" w:ascii="Arial" w:hAnsi="Arial" w:eastAsia="Times New Roman" w:cs="Arial"/>
                <w:color w:val="000000"/>
                <w:sz w:val="22"/>
                <w:szCs w:val="22"/>
                <w:lang w:eastAsia="es-MX"/>
              </w:rPr>
            </w:pPr>
          </w:p>
        </w:tc>
      </w:tr>
      <w:tr w14:paraId="4471D7C1">
        <w:tblPrEx>
          <w:tblCellMar>
            <w:top w:w="0" w:type="dxa"/>
            <w:left w:w="70" w:type="dxa"/>
            <w:bottom w:w="0" w:type="dxa"/>
            <w:right w:w="70" w:type="dxa"/>
          </w:tblCellMar>
        </w:tblPrEx>
        <w:trPr>
          <w:trHeight w:val="504" w:hRule="atLeast"/>
        </w:trPr>
        <w:tc>
          <w:tcPr>
            <w:tcW w:w="2052" w:type="dxa"/>
            <w:tcBorders>
              <w:top w:val="nil"/>
              <w:left w:val="single" w:color="auto" w:sz="8" w:space="0"/>
              <w:bottom w:val="single" w:color="auto" w:sz="4" w:space="0"/>
              <w:right w:val="single" w:color="auto" w:sz="4" w:space="0"/>
            </w:tcBorders>
            <w:shd w:val="clear" w:color="auto" w:fill="auto"/>
            <w:noWrap/>
            <w:vAlign w:val="bottom"/>
          </w:tcPr>
          <w:p w14:paraId="2267B649">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1</w:t>
            </w:r>
          </w:p>
        </w:tc>
        <w:tc>
          <w:tcPr>
            <w:tcW w:w="1501" w:type="dxa"/>
            <w:tcBorders>
              <w:top w:val="nil"/>
              <w:left w:val="nil"/>
              <w:bottom w:val="single" w:color="auto" w:sz="4" w:space="0"/>
              <w:right w:val="single" w:color="auto" w:sz="4" w:space="0"/>
            </w:tcBorders>
            <w:shd w:val="clear" w:color="auto" w:fill="auto"/>
            <w:noWrap/>
            <w:vAlign w:val="bottom"/>
          </w:tcPr>
          <w:p w14:paraId="14FDD756">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3</w:t>
            </w:r>
          </w:p>
        </w:tc>
        <w:tc>
          <w:tcPr>
            <w:tcW w:w="1815" w:type="dxa"/>
            <w:tcBorders>
              <w:top w:val="nil"/>
              <w:left w:val="nil"/>
              <w:bottom w:val="single" w:color="auto" w:sz="4" w:space="0"/>
              <w:right w:val="single" w:color="auto" w:sz="4" w:space="0"/>
            </w:tcBorders>
            <w:shd w:val="clear" w:color="auto" w:fill="auto"/>
            <w:noWrap/>
            <w:vAlign w:val="bottom"/>
          </w:tcPr>
          <w:p w14:paraId="3918EF77">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2</w:t>
            </w:r>
          </w:p>
        </w:tc>
        <w:tc>
          <w:tcPr>
            <w:tcW w:w="1907" w:type="dxa"/>
            <w:tcBorders>
              <w:top w:val="nil"/>
              <w:left w:val="nil"/>
              <w:bottom w:val="single" w:color="auto" w:sz="4" w:space="0"/>
              <w:right w:val="single" w:color="auto" w:sz="4" w:space="0"/>
            </w:tcBorders>
            <w:shd w:val="clear" w:color="auto" w:fill="auto"/>
            <w:noWrap/>
            <w:vAlign w:val="bottom"/>
          </w:tcPr>
          <w:p w14:paraId="75ECB2E7">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b/>
                <w:bCs/>
                <w:color w:val="000000"/>
                <w:sz w:val="22"/>
                <w:szCs w:val="22"/>
                <w:lang w:eastAsia="es-MX"/>
              </w:rPr>
              <w:t>ORGANICO-INORGANICO</w:t>
            </w:r>
          </w:p>
        </w:tc>
        <w:tc>
          <w:tcPr>
            <w:tcW w:w="1239" w:type="dxa"/>
            <w:tcBorders>
              <w:top w:val="nil"/>
              <w:left w:val="nil"/>
              <w:bottom w:val="single" w:color="auto" w:sz="4" w:space="0"/>
              <w:right w:val="single" w:color="auto" w:sz="4" w:space="0"/>
            </w:tcBorders>
            <w:shd w:val="clear" w:color="auto" w:fill="auto"/>
            <w:noWrap/>
            <w:vAlign w:val="bottom"/>
          </w:tcPr>
          <w:p w14:paraId="5F7F6204">
            <w:pPr>
              <w:spacing w:after="0" w:line="240" w:lineRule="auto"/>
              <w:jc w:val="center"/>
              <w:rPr>
                <w:rFonts w:hint="default" w:ascii="Arial" w:hAnsi="Arial" w:eastAsia="Times New Roman" w:cs="Arial"/>
                <w:color w:val="000000"/>
                <w:sz w:val="22"/>
                <w:szCs w:val="22"/>
                <w:lang w:eastAsia="es-MX"/>
              </w:rPr>
            </w:pPr>
          </w:p>
        </w:tc>
        <w:tc>
          <w:tcPr>
            <w:tcW w:w="766" w:type="dxa"/>
            <w:tcBorders>
              <w:top w:val="nil"/>
              <w:left w:val="nil"/>
              <w:bottom w:val="single" w:color="auto" w:sz="4" w:space="0"/>
              <w:right w:val="single" w:color="auto" w:sz="4" w:space="0"/>
            </w:tcBorders>
            <w:shd w:val="clear" w:color="auto" w:fill="auto"/>
            <w:noWrap/>
            <w:vAlign w:val="bottom"/>
          </w:tcPr>
          <w:p w14:paraId="628838C9">
            <w:pPr>
              <w:spacing w:after="0" w:line="240" w:lineRule="auto"/>
              <w:jc w:val="center"/>
              <w:rPr>
                <w:rFonts w:hint="default" w:ascii="Arial" w:hAnsi="Arial" w:eastAsia="Times New Roman" w:cs="Arial"/>
                <w:color w:val="000000"/>
                <w:sz w:val="22"/>
                <w:szCs w:val="22"/>
                <w:lang w:eastAsia="es-MX"/>
              </w:rPr>
            </w:pPr>
          </w:p>
        </w:tc>
        <w:tc>
          <w:tcPr>
            <w:tcW w:w="1180" w:type="dxa"/>
            <w:tcBorders>
              <w:top w:val="nil"/>
              <w:left w:val="nil"/>
              <w:bottom w:val="single" w:color="auto" w:sz="4" w:space="0"/>
              <w:right w:val="single" w:color="auto" w:sz="8" w:space="0"/>
            </w:tcBorders>
            <w:shd w:val="clear" w:color="auto" w:fill="auto"/>
            <w:noWrap/>
            <w:vAlign w:val="bottom"/>
          </w:tcPr>
          <w:p w14:paraId="49BB32CB">
            <w:pPr>
              <w:spacing w:after="0" w:line="240" w:lineRule="auto"/>
              <w:jc w:val="center"/>
              <w:rPr>
                <w:rFonts w:hint="default" w:ascii="Arial" w:hAnsi="Arial" w:eastAsia="Times New Roman" w:cs="Arial"/>
                <w:color w:val="000000"/>
                <w:sz w:val="22"/>
                <w:szCs w:val="22"/>
                <w:lang w:eastAsia="es-MX"/>
              </w:rPr>
            </w:pPr>
          </w:p>
        </w:tc>
      </w:tr>
      <w:tr w14:paraId="4BA4E1D8">
        <w:tblPrEx>
          <w:tblCellMar>
            <w:top w:w="0" w:type="dxa"/>
            <w:left w:w="70" w:type="dxa"/>
            <w:bottom w:w="0" w:type="dxa"/>
            <w:right w:w="70" w:type="dxa"/>
          </w:tblCellMar>
        </w:tblPrEx>
        <w:trPr>
          <w:trHeight w:val="504" w:hRule="atLeast"/>
        </w:trPr>
        <w:tc>
          <w:tcPr>
            <w:tcW w:w="2052" w:type="dxa"/>
            <w:tcBorders>
              <w:top w:val="single" w:color="auto" w:sz="4" w:space="0"/>
              <w:left w:val="single" w:color="auto" w:sz="4" w:space="0"/>
              <w:bottom w:val="single" w:color="auto" w:sz="4" w:space="0"/>
              <w:right w:val="single" w:color="auto" w:sz="4" w:space="0"/>
            </w:tcBorders>
            <w:shd w:val="clear" w:color="auto" w:fill="auto"/>
            <w:noWrap/>
            <w:vAlign w:val="bottom"/>
          </w:tcPr>
          <w:p w14:paraId="54B3786A">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1</w:t>
            </w:r>
          </w:p>
        </w:tc>
        <w:tc>
          <w:tcPr>
            <w:tcW w:w="1501" w:type="dxa"/>
            <w:tcBorders>
              <w:top w:val="single" w:color="auto" w:sz="4" w:space="0"/>
              <w:left w:val="nil"/>
              <w:bottom w:val="single" w:color="auto" w:sz="4" w:space="0"/>
              <w:right w:val="single" w:color="auto" w:sz="4" w:space="0"/>
            </w:tcBorders>
            <w:shd w:val="clear" w:color="auto" w:fill="auto"/>
            <w:noWrap/>
            <w:vAlign w:val="bottom"/>
          </w:tcPr>
          <w:p w14:paraId="3B3B7D63">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3</w:t>
            </w:r>
          </w:p>
        </w:tc>
        <w:tc>
          <w:tcPr>
            <w:tcW w:w="1815" w:type="dxa"/>
            <w:tcBorders>
              <w:top w:val="single" w:color="auto" w:sz="4" w:space="0"/>
              <w:left w:val="nil"/>
              <w:bottom w:val="single" w:color="auto" w:sz="4" w:space="0"/>
              <w:right w:val="single" w:color="auto" w:sz="4" w:space="0"/>
            </w:tcBorders>
            <w:shd w:val="clear" w:color="auto" w:fill="auto"/>
            <w:noWrap/>
            <w:vAlign w:val="bottom"/>
          </w:tcPr>
          <w:p w14:paraId="75E87C98">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3</w:t>
            </w:r>
          </w:p>
        </w:tc>
        <w:tc>
          <w:tcPr>
            <w:tcW w:w="1907" w:type="dxa"/>
            <w:tcBorders>
              <w:top w:val="single" w:color="auto" w:sz="4" w:space="0"/>
              <w:left w:val="nil"/>
              <w:bottom w:val="single" w:color="auto" w:sz="4" w:space="0"/>
              <w:right w:val="single" w:color="auto" w:sz="4" w:space="0"/>
            </w:tcBorders>
            <w:shd w:val="clear" w:color="auto" w:fill="auto"/>
            <w:noWrap/>
            <w:vAlign w:val="bottom"/>
          </w:tcPr>
          <w:p w14:paraId="28B6CD9A">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b/>
                <w:bCs/>
                <w:color w:val="000000"/>
                <w:sz w:val="22"/>
                <w:szCs w:val="22"/>
                <w:lang w:eastAsia="es-MX"/>
              </w:rPr>
              <w:t>ORGANICO-INORGANICO</w:t>
            </w:r>
          </w:p>
        </w:tc>
        <w:tc>
          <w:tcPr>
            <w:tcW w:w="1239" w:type="dxa"/>
            <w:tcBorders>
              <w:top w:val="single" w:color="auto" w:sz="4" w:space="0"/>
              <w:left w:val="nil"/>
              <w:bottom w:val="single" w:color="auto" w:sz="4" w:space="0"/>
              <w:right w:val="single" w:color="auto" w:sz="4" w:space="0"/>
            </w:tcBorders>
            <w:shd w:val="clear" w:color="auto" w:fill="auto"/>
            <w:noWrap/>
            <w:vAlign w:val="bottom"/>
          </w:tcPr>
          <w:p w14:paraId="31BCE370">
            <w:pPr>
              <w:spacing w:after="0" w:line="240" w:lineRule="auto"/>
              <w:jc w:val="center"/>
              <w:rPr>
                <w:rFonts w:hint="default" w:ascii="Arial" w:hAnsi="Arial" w:eastAsia="Times New Roman" w:cs="Arial"/>
                <w:color w:val="000000"/>
                <w:sz w:val="22"/>
                <w:szCs w:val="22"/>
                <w:lang w:eastAsia="es-MX"/>
              </w:rPr>
            </w:pPr>
          </w:p>
        </w:tc>
        <w:tc>
          <w:tcPr>
            <w:tcW w:w="766" w:type="dxa"/>
            <w:tcBorders>
              <w:top w:val="single" w:color="auto" w:sz="4" w:space="0"/>
              <w:left w:val="nil"/>
              <w:bottom w:val="single" w:color="auto" w:sz="4" w:space="0"/>
              <w:right w:val="single" w:color="auto" w:sz="4" w:space="0"/>
            </w:tcBorders>
            <w:shd w:val="clear" w:color="auto" w:fill="auto"/>
            <w:noWrap/>
            <w:vAlign w:val="bottom"/>
          </w:tcPr>
          <w:p w14:paraId="478A4724">
            <w:pPr>
              <w:spacing w:after="0" w:line="240" w:lineRule="auto"/>
              <w:jc w:val="center"/>
              <w:rPr>
                <w:rFonts w:hint="default" w:ascii="Arial" w:hAnsi="Arial" w:eastAsia="Times New Roman" w:cs="Arial"/>
                <w:color w:val="000000"/>
                <w:sz w:val="22"/>
                <w:szCs w:val="22"/>
                <w:lang w:eastAsia="es-MX"/>
              </w:rPr>
            </w:pPr>
          </w:p>
        </w:tc>
        <w:tc>
          <w:tcPr>
            <w:tcW w:w="1180" w:type="dxa"/>
            <w:tcBorders>
              <w:top w:val="single" w:color="auto" w:sz="4" w:space="0"/>
              <w:left w:val="nil"/>
              <w:bottom w:val="single" w:color="auto" w:sz="4" w:space="0"/>
              <w:right w:val="single" w:color="auto" w:sz="4" w:space="0"/>
            </w:tcBorders>
            <w:shd w:val="clear" w:color="auto" w:fill="auto"/>
            <w:noWrap/>
            <w:vAlign w:val="bottom"/>
          </w:tcPr>
          <w:p w14:paraId="52B6CF78">
            <w:pPr>
              <w:spacing w:after="0" w:line="240" w:lineRule="auto"/>
              <w:jc w:val="center"/>
              <w:rPr>
                <w:rFonts w:hint="default" w:ascii="Arial" w:hAnsi="Arial" w:eastAsia="Times New Roman" w:cs="Arial"/>
                <w:color w:val="000000"/>
                <w:sz w:val="22"/>
                <w:szCs w:val="22"/>
                <w:lang w:eastAsia="es-MX"/>
              </w:rPr>
            </w:pPr>
          </w:p>
        </w:tc>
      </w:tr>
      <w:tr w14:paraId="15C7A96B">
        <w:tblPrEx>
          <w:tblCellMar>
            <w:top w:w="0" w:type="dxa"/>
            <w:left w:w="70" w:type="dxa"/>
            <w:bottom w:w="0" w:type="dxa"/>
            <w:right w:w="70" w:type="dxa"/>
          </w:tblCellMar>
        </w:tblPrEx>
        <w:trPr>
          <w:trHeight w:val="504" w:hRule="atLeast"/>
        </w:trPr>
        <w:tc>
          <w:tcPr>
            <w:tcW w:w="2052" w:type="dxa"/>
            <w:tcBorders>
              <w:top w:val="single" w:color="auto" w:sz="4" w:space="0"/>
              <w:left w:val="single" w:color="auto" w:sz="4" w:space="0"/>
              <w:bottom w:val="single" w:color="auto" w:sz="4" w:space="0"/>
              <w:right w:val="single" w:color="auto" w:sz="4" w:space="0"/>
            </w:tcBorders>
            <w:shd w:val="clear" w:color="auto" w:fill="auto"/>
            <w:noWrap/>
            <w:vAlign w:val="bottom"/>
          </w:tcPr>
          <w:p w14:paraId="21FD4173">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1</w:t>
            </w:r>
          </w:p>
        </w:tc>
        <w:tc>
          <w:tcPr>
            <w:tcW w:w="1501" w:type="dxa"/>
            <w:tcBorders>
              <w:top w:val="single" w:color="auto" w:sz="4" w:space="0"/>
              <w:left w:val="nil"/>
              <w:bottom w:val="single" w:color="auto" w:sz="4" w:space="0"/>
              <w:right w:val="single" w:color="auto" w:sz="4" w:space="0"/>
            </w:tcBorders>
            <w:shd w:val="clear" w:color="auto" w:fill="auto"/>
            <w:noWrap/>
            <w:vAlign w:val="bottom"/>
          </w:tcPr>
          <w:p w14:paraId="186378C4">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6</w:t>
            </w:r>
          </w:p>
        </w:tc>
        <w:tc>
          <w:tcPr>
            <w:tcW w:w="1815" w:type="dxa"/>
            <w:tcBorders>
              <w:top w:val="single" w:color="auto" w:sz="4" w:space="0"/>
              <w:left w:val="nil"/>
              <w:bottom w:val="single" w:color="auto" w:sz="4" w:space="0"/>
              <w:right w:val="single" w:color="auto" w:sz="4" w:space="0"/>
            </w:tcBorders>
            <w:shd w:val="clear" w:color="auto" w:fill="auto"/>
            <w:noWrap/>
            <w:vAlign w:val="bottom"/>
          </w:tcPr>
          <w:p w14:paraId="5213C6F5">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2</w:t>
            </w:r>
          </w:p>
        </w:tc>
        <w:tc>
          <w:tcPr>
            <w:tcW w:w="1907" w:type="dxa"/>
            <w:tcBorders>
              <w:top w:val="single" w:color="auto" w:sz="4" w:space="0"/>
              <w:left w:val="nil"/>
              <w:bottom w:val="single" w:color="auto" w:sz="4" w:space="0"/>
              <w:right w:val="single" w:color="auto" w:sz="4" w:space="0"/>
            </w:tcBorders>
            <w:shd w:val="clear" w:color="auto" w:fill="auto"/>
            <w:noWrap/>
            <w:vAlign w:val="bottom"/>
          </w:tcPr>
          <w:p w14:paraId="61ABFF04">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b/>
                <w:bCs/>
                <w:color w:val="000000"/>
                <w:sz w:val="22"/>
                <w:szCs w:val="22"/>
                <w:lang w:eastAsia="es-MX"/>
              </w:rPr>
              <w:t>ORGANICO-INORGANICO</w:t>
            </w:r>
          </w:p>
        </w:tc>
        <w:tc>
          <w:tcPr>
            <w:tcW w:w="1239" w:type="dxa"/>
            <w:tcBorders>
              <w:top w:val="single" w:color="auto" w:sz="4" w:space="0"/>
              <w:left w:val="nil"/>
              <w:bottom w:val="single" w:color="auto" w:sz="4" w:space="0"/>
              <w:right w:val="single" w:color="auto" w:sz="4" w:space="0"/>
            </w:tcBorders>
            <w:shd w:val="clear" w:color="auto" w:fill="auto"/>
            <w:noWrap/>
            <w:vAlign w:val="bottom"/>
          </w:tcPr>
          <w:p w14:paraId="0B13C00D">
            <w:pPr>
              <w:spacing w:after="0" w:line="240" w:lineRule="auto"/>
              <w:jc w:val="center"/>
              <w:rPr>
                <w:rFonts w:hint="default" w:ascii="Arial" w:hAnsi="Arial" w:eastAsia="Times New Roman" w:cs="Arial"/>
                <w:color w:val="000000"/>
                <w:sz w:val="22"/>
                <w:szCs w:val="22"/>
                <w:lang w:eastAsia="es-MX"/>
              </w:rPr>
            </w:pPr>
          </w:p>
        </w:tc>
        <w:tc>
          <w:tcPr>
            <w:tcW w:w="766" w:type="dxa"/>
            <w:tcBorders>
              <w:top w:val="single" w:color="auto" w:sz="4" w:space="0"/>
              <w:left w:val="nil"/>
              <w:bottom w:val="single" w:color="auto" w:sz="4" w:space="0"/>
              <w:right w:val="single" w:color="auto" w:sz="4" w:space="0"/>
            </w:tcBorders>
            <w:shd w:val="clear" w:color="auto" w:fill="auto"/>
            <w:noWrap/>
            <w:vAlign w:val="bottom"/>
          </w:tcPr>
          <w:p w14:paraId="013CC013">
            <w:pPr>
              <w:spacing w:after="0" w:line="240" w:lineRule="auto"/>
              <w:jc w:val="center"/>
              <w:rPr>
                <w:rFonts w:hint="default" w:ascii="Arial" w:hAnsi="Arial" w:eastAsia="Times New Roman" w:cs="Arial"/>
                <w:color w:val="000000"/>
                <w:sz w:val="22"/>
                <w:szCs w:val="22"/>
                <w:lang w:eastAsia="es-MX"/>
              </w:rPr>
            </w:pPr>
          </w:p>
        </w:tc>
        <w:tc>
          <w:tcPr>
            <w:tcW w:w="1180" w:type="dxa"/>
            <w:tcBorders>
              <w:top w:val="single" w:color="auto" w:sz="4" w:space="0"/>
              <w:left w:val="nil"/>
              <w:bottom w:val="single" w:color="auto" w:sz="4" w:space="0"/>
              <w:right w:val="single" w:color="auto" w:sz="4" w:space="0"/>
            </w:tcBorders>
            <w:shd w:val="clear" w:color="auto" w:fill="auto"/>
            <w:noWrap/>
            <w:vAlign w:val="bottom"/>
          </w:tcPr>
          <w:p w14:paraId="69184CB9">
            <w:pPr>
              <w:spacing w:after="0" w:line="240" w:lineRule="auto"/>
              <w:jc w:val="center"/>
              <w:rPr>
                <w:rFonts w:hint="default" w:ascii="Arial" w:hAnsi="Arial" w:eastAsia="Times New Roman" w:cs="Arial"/>
                <w:color w:val="000000"/>
                <w:sz w:val="22"/>
                <w:szCs w:val="22"/>
                <w:lang w:eastAsia="es-MX"/>
              </w:rPr>
            </w:pPr>
          </w:p>
        </w:tc>
      </w:tr>
      <w:tr w14:paraId="52BDF3A4">
        <w:tblPrEx>
          <w:tblCellMar>
            <w:top w:w="0" w:type="dxa"/>
            <w:left w:w="70" w:type="dxa"/>
            <w:bottom w:w="0" w:type="dxa"/>
            <w:right w:w="70" w:type="dxa"/>
          </w:tblCellMar>
        </w:tblPrEx>
        <w:trPr>
          <w:trHeight w:val="514" w:hRule="atLeast"/>
        </w:trPr>
        <w:tc>
          <w:tcPr>
            <w:tcW w:w="2052" w:type="dxa"/>
            <w:tcBorders>
              <w:top w:val="single" w:color="auto" w:sz="4" w:space="0"/>
              <w:left w:val="single" w:color="auto" w:sz="4" w:space="0"/>
              <w:bottom w:val="single" w:color="auto" w:sz="4" w:space="0"/>
              <w:right w:val="single" w:color="auto" w:sz="4" w:space="0"/>
            </w:tcBorders>
            <w:shd w:val="clear" w:color="auto" w:fill="auto"/>
            <w:noWrap/>
            <w:vAlign w:val="bottom"/>
          </w:tcPr>
          <w:p w14:paraId="35E3E6EB">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1</w:t>
            </w:r>
          </w:p>
        </w:tc>
        <w:tc>
          <w:tcPr>
            <w:tcW w:w="1501" w:type="dxa"/>
            <w:tcBorders>
              <w:top w:val="single" w:color="auto" w:sz="4" w:space="0"/>
              <w:left w:val="nil"/>
              <w:bottom w:val="single" w:color="auto" w:sz="4" w:space="0"/>
              <w:right w:val="single" w:color="auto" w:sz="4" w:space="0"/>
            </w:tcBorders>
            <w:shd w:val="clear" w:color="auto" w:fill="auto"/>
            <w:noWrap/>
            <w:vAlign w:val="bottom"/>
          </w:tcPr>
          <w:p w14:paraId="4749AD99">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6</w:t>
            </w:r>
          </w:p>
        </w:tc>
        <w:tc>
          <w:tcPr>
            <w:tcW w:w="1815" w:type="dxa"/>
            <w:tcBorders>
              <w:top w:val="single" w:color="auto" w:sz="4" w:space="0"/>
              <w:left w:val="nil"/>
              <w:bottom w:val="single" w:color="auto" w:sz="4" w:space="0"/>
              <w:right w:val="single" w:color="auto" w:sz="4" w:space="0"/>
            </w:tcBorders>
            <w:shd w:val="clear" w:color="auto" w:fill="auto"/>
            <w:noWrap/>
            <w:vAlign w:val="bottom"/>
          </w:tcPr>
          <w:p w14:paraId="34BAE4BA">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color w:val="000000"/>
                <w:sz w:val="22"/>
                <w:szCs w:val="22"/>
                <w:lang w:eastAsia="es-MX"/>
              </w:rPr>
              <w:t>3</w:t>
            </w:r>
          </w:p>
        </w:tc>
        <w:tc>
          <w:tcPr>
            <w:tcW w:w="1907" w:type="dxa"/>
            <w:tcBorders>
              <w:top w:val="single" w:color="auto" w:sz="4" w:space="0"/>
              <w:left w:val="nil"/>
              <w:bottom w:val="single" w:color="auto" w:sz="4" w:space="0"/>
              <w:right w:val="single" w:color="auto" w:sz="4" w:space="0"/>
            </w:tcBorders>
            <w:shd w:val="clear" w:color="auto" w:fill="auto"/>
            <w:noWrap/>
            <w:vAlign w:val="bottom"/>
          </w:tcPr>
          <w:p w14:paraId="7A86A261">
            <w:pPr>
              <w:spacing w:after="0" w:line="240" w:lineRule="auto"/>
              <w:jc w:val="center"/>
              <w:rPr>
                <w:rFonts w:hint="default" w:ascii="Arial" w:hAnsi="Arial" w:eastAsia="Times New Roman" w:cs="Arial"/>
                <w:color w:val="000000"/>
                <w:sz w:val="22"/>
                <w:szCs w:val="22"/>
                <w:lang w:eastAsia="es-MX"/>
              </w:rPr>
            </w:pPr>
            <w:r>
              <w:rPr>
                <w:rFonts w:hint="default" w:ascii="Arial" w:hAnsi="Arial" w:eastAsia="Times New Roman" w:cs="Arial"/>
                <w:b/>
                <w:bCs/>
                <w:color w:val="000000"/>
                <w:sz w:val="22"/>
                <w:szCs w:val="22"/>
                <w:lang w:eastAsia="es-MX"/>
              </w:rPr>
              <w:t>ORGANICO-INORGANICO</w:t>
            </w:r>
          </w:p>
        </w:tc>
        <w:tc>
          <w:tcPr>
            <w:tcW w:w="1239" w:type="dxa"/>
            <w:tcBorders>
              <w:top w:val="single" w:color="auto" w:sz="4" w:space="0"/>
              <w:left w:val="nil"/>
              <w:bottom w:val="single" w:color="auto" w:sz="4" w:space="0"/>
              <w:right w:val="single" w:color="auto" w:sz="4" w:space="0"/>
            </w:tcBorders>
            <w:shd w:val="clear" w:color="auto" w:fill="auto"/>
            <w:noWrap/>
            <w:vAlign w:val="bottom"/>
          </w:tcPr>
          <w:p w14:paraId="09C3FB56">
            <w:pPr>
              <w:spacing w:after="0" w:line="240" w:lineRule="auto"/>
              <w:jc w:val="center"/>
              <w:rPr>
                <w:rFonts w:hint="default" w:ascii="Arial" w:hAnsi="Arial" w:eastAsia="Times New Roman" w:cs="Arial"/>
                <w:color w:val="000000"/>
                <w:sz w:val="22"/>
                <w:szCs w:val="22"/>
                <w:lang w:eastAsia="es-MX"/>
              </w:rPr>
            </w:pPr>
          </w:p>
        </w:tc>
        <w:tc>
          <w:tcPr>
            <w:tcW w:w="766" w:type="dxa"/>
            <w:tcBorders>
              <w:top w:val="single" w:color="auto" w:sz="4" w:space="0"/>
              <w:left w:val="nil"/>
              <w:bottom w:val="single" w:color="auto" w:sz="4" w:space="0"/>
              <w:right w:val="single" w:color="auto" w:sz="4" w:space="0"/>
            </w:tcBorders>
            <w:shd w:val="clear" w:color="auto" w:fill="auto"/>
            <w:noWrap/>
            <w:vAlign w:val="bottom"/>
          </w:tcPr>
          <w:p w14:paraId="548CA08F">
            <w:pPr>
              <w:spacing w:after="0" w:line="240" w:lineRule="auto"/>
              <w:jc w:val="center"/>
              <w:rPr>
                <w:rFonts w:hint="default" w:ascii="Arial" w:hAnsi="Arial" w:eastAsia="Times New Roman" w:cs="Arial"/>
                <w:color w:val="000000"/>
                <w:sz w:val="22"/>
                <w:szCs w:val="22"/>
                <w:lang w:eastAsia="es-MX"/>
              </w:rPr>
            </w:pPr>
          </w:p>
        </w:tc>
        <w:tc>
          <w:tcPr>
            <w:tcW w:w="1180" w:type="dxa"/>
            <w:tcBorders>
              <w:top w:val="single" w:color="auto" w:sz="4" w:space="0"/>
              <w:left w:val="nil"/>
              <w:bottom w:val="single" w:color="auto" w:sz="4" w:space="0"/>
              <w:right w:val="single" w:color="auto" w:sz="4" w:space="0"/>
            </w:tcBorders>
            <w:shd w:val="clear" w:color="auto" w:fill="auto"/>
            <w:noWrap/>
            <w:vAlign w:val="bottom"/>
          </w:tcPr>
          <w:p w14:paraId="29C0F211">
            <w:pPr>
              <w:spacing w:after="0" w:line="240" w:lineRule="auto"/>
              <w:jc w:val="center"/>
              <w:rPr>
                <w:rFonts w:hint="default" w:ascii="Arial" w:hAnsi="Arial" w:eastAsia="Times New Roman" w:cs="Arial"/>
                <w:color w:val="000000"/>
                <w:sz w:val="22"/>
                <w:szCs w:val="22"/>
                <w:lang w:eastAsia="es-MX"/>
              </w:rPr>
            </w:pPr>
          </w:p>
        </w:tc>
      </w:tr>
    </w:tbl>
    <w:p w14:paraId="4E117B2F">
      <w:pPr>
        <w:spacing w:after="0" w:line="240" w:lineRule="auto"/>
        <w:rPr>
          <w:rFonts w:hint="default" w:ascii="Arial" w:hAnsi="Arial" w:cs="Arial"/>
          <w:sz w:val="22"/>
          <w:szCs w:val="22"/>
        </w:rPr>
      </w:pPr>
      <w:r>
        <w:rPr>
          <w:rFonts w:hint="default" w:ascii="Arial" w:hAnsi="Arial" w:cs="Arial"/>
          <w:sz w:val="22"/>
          <w:szCs w:val="22"/>
        </w:rPr>
        <w:t xml:space="preserve"> </w:t>
      </w:r>
    </w:p>
    <w:p w14:paraId="0FAF85FB">
      <w:pPr>
        <w:spacing w:after="0" w:line="240" w:lineRule="auto"/>
        <w:rPr>
          <w:rFonts w:hint="default" w:ascii="Arial" w:hAnsi="Arial" w:cs="Arial"/>
          <w:sz w:val="22"/>
          <w:szCs w:val="22"/>
        </w:rPr>
      </w:pPr>
    </w:p>
    <w:p w14:paraId="32EFDEDD">
      <w:pPr>
        <w:spacing w:after="0" w:line="240" w:lineRule="auto"/>
      </w:pPr>
    </w:p>
    <w:sectPr>
      <w:headerReference r:id="rId5" w:type="default"/>
      <w:footerReference r:id="rId6" w:type="default"/>
      <w:footerReference r:id="rId7" w:type="even"/>
      <w:pgSz w:w="12240" w:h="15840"/>
      <w:pgMar w:top="1417" w:right="1183" w:bottom="1417" w:left="1418"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Montserrat">
    <w:altName w:val="Segoe Print"/>
    <w:panose1 w:val="00000000000000000000"/>
    <w:charset w:val="00"/>
    <w:family w:val="auto"/>
    <w:pitch w:val="default"/>
    <w:sig w:usb0="00000000" w:usb1="00000000" w:usb2="00000000" w:usb3="00000000" w:csb0="00000197" w:csb1="00000000"/>
  </w:font>
  <w:font w:name="Calibri Light">
    <w:panose1 w:val="020F0302020204030204"/>
    <w:charset w:val="00"/>
    <w:family w:val="swiss"/>
    <w:pitch w:val="default"/>
    <w:sig w:usb0="E4002EFF" w:usb1="C200247B" w:usb2="00000009" w:usb3="00000000" w:csb0="200001FF" w:csb1="00000000"/>
  </w:font>
  <w:font w:name="Montserrat Light">
    <w:altName w:val="Segoe Print"/>
    <w:panose1 w:val="00000000000000000000"/>
    <w:charset w:val="00"/>
    <w:family w:val="auto"/>
    <w:pitch w:val="default"/>
    <w:sig w:usb0="00000000" w:usb1="00000000" w:usb2="00000000" w:usb3="00000000" w:csb0="00000197" w:csb1="00000000"/>
  </w:font>
  <w:font w:name="MS Mincho">
    <w:altName w:val="Yu Gothic UI"/>
    <w:panose1 w:val="02020609040205080304"/>
    <w:charset w:val="80"/>
    <w:family w:val="modern"/>
    <w:pitch w:val="default"/>
    <w:sig w:usb0="00000000" w:usb1="00000000" w:usb2="08000012" w:usb3="00000000" w:csb0="0002009F" w:csb1="00000000"/>
  </w:font>
  <w:font w:name="Segoe UI">
    <w:panose1 w:val="020B0502040204020203"/>
    <w:charset w:val="00"/>
    <w:family w:val="swiss"/>
    <w:pitch w:val="default"/>
    <w:sig w:usb0="E4002EFF" w:usb1="C000E47F" w:usb2="00000009" w:usb3="00000000" w:csb0="200001FF" w:csb1="00000000"/>
  </w:font>
  <w:font w:name="Trebuchet MS">
    <w:panose1 w:val="020B0603020202020204"/>
    <w:charset w:val="00"/>
    <w:family w:val="swiss"/>
    <w:pitch w:val="default"/>
    <w:sig w:usb0="00000687" w:usb1="00000000" w:usb2="00000000" w:usb3="00000000" w:csb0="2000009F" w:csb1="00000000"/>
  </w:font>
  <w:font w:name="Soberana Sans">
    <w:altName w:val="Calibri"/>
    <w:panose1 w:val="00000000000000000000"/>
    <w:charset w:val="00"/>
    <w:family w:val="modern"/>
    <w:pitch w:val="default"/>
    <w:sig w:usb0="00000000" w:usb1="00000000" w:usb2="00000000" w:usb3="00000000" w:csb0="00000001" w:csb1="00000000"/>
  </w:font>
  <w:font w:name="Symbol">
    <w:panose1 w:val="05050102010706020507"/>
    <w:charset w:val="02"/>
    <w:family w:val="roman"/>
    <w:pitch w:val="default"/>
    <w:sig w:usb0="00000000" w:usb1="00000000" w:usb2="00000000" w:usb3="00000000" w:csb0="80000000" w:csb1="00000000"/>
  </w:font>
  <w:font w:name="Helvetica">
    <w:altName w:val="Arial"/>
    <w:panose1 w:val="020B0604020202020204"/>
    <w:charset w:val="00"/>
    <w:family w:val="swiss"/>
    <w:pitch w:val="default"/>
    <w:sig w:usb0="00000000" w:usb1="00000000"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sz w:val="16"/>
        <w:szCs w:val="16"/>
      </w:rPr>
      <w:id w:val="-282809286"/>
    </w:sdtPr>
    <w:sdtEndPr>
      <w:rPr>
        <w:sz w:val="16"/>
        <w:szCs w:val="16"/>
      </w:rPr>
    </w:sdtEndPr>
    <w:sdtContent>
      <w:sdt>
        <w:sdtPr>
          <w:rPr>
            <w:sz w:val="16"/>
            <w:szCs w:val="16"/>
          </w:rPr>
          <w:id w:val="-1769616900"/>
        </w:sdtPr>
        <w:sdtEndPr>
          <w:rPr>
            <w:sz w:val="16"/>
            <w:szCs w:val="16"/>
          </w:rPr>
        </w:sdtEndPr>
        <w:sdtContent>
          <w:p w14:paraId="448E0B30">
            <w:pPr>
              <w:pStyle w:val="31"/>
              <w:ind w:right="-79"/>
              <w:rPr>
                <w:rFonts w:ascii="Arial" w:hAnsi="Arial" w:cs="Arial"/>
                <w:sz w:val="14"/>
                <w:szCs w:val="14"/>
              </w:rPr>
            </w:pPr>
            <w:bookmarkStart w:id="3" w:name="_Hlk144827506"/>
            <w:bookmarkStart w:id="4" w:name="_Hlk144827507"/>
            <w:r>
              <w:rPr>
                <w:rFonts w:ascii="Helvetica" w:hAnsi="Helvetica" w:eastAsia="Times New Roman" w:cs="Times New Roman"/>
                <w:b/>
                <w:bCs/>
                <w:color w:val="595959" w:themeColor="text1" w:themeTint="A6"/>
                <w:spacing w:val="21"/>
                <w:sz w:val="14"/>
                <w:szCs w:val="14"/>
                <w:shd w:val="clear" w:color="auto" w:fill="FFFFFF"/>
                <w:lang w:val="es-ES" w:eastAsia="es-MX"/>
                <w14:textFill>
                  <w14:solidFill>
                    <w14:schemeClr w14:val="tx1">
                      <w14:lumMod w14:val="65000"/>
                      <w14:lumOff w14:val="35000"/>
                    </w14:schemeClr>
                  </w14:solidFill>
                </w14:textFill>
              </w:rPr>
              <w:t>Centro de Gobierno, edificio Hermosillo, tercer nivel. Comonfort y Paseo Río Sonora C.P. 83260.</w:t>
            </w:r>
          </w:p>
          <w:p w14:paraId="18500615">
            <w:pPr>
              <w:spacing w:after="0" w:line="240" w:lineRule="auto"/>
              <w:jc w:val="center"/>
              <w:rPr>
                <w:rFonts w:ascii="Helvetica" w:hAnsi="Helvetica" w:eastAsia="Times New Roman" w:cs="Times New Roman"/>
                <w:b/>
                <w:bCs/>
                <w:color w:val="595959" w:themeColor="text1" w:themeTint="A6"/>
                <w:spacing w:val="21"/>
                <w:sz w:val="14"/>
                <w:szCs w:val="14"/>
                <w:shd w:val="clear" w:color="auto" w:fill="FFFFFF"/>
                <w:lang w:val="es-ES" w:eastAsia="es-MX"/>
                <w14:textFill>
                  <w14:solidFill>
                    <w14:schemeClr w14:val="tx1">
                      <w14:lumMod w14:val="65000"/>
                      <w14:lumOff w14:val="35000"/>
                    </w14:schemeClr>
                  </w14:solidFill>
                </w14:textFill>
              </w:rPr>
            </w:pPr>
            <w:r>
              <w:rPr>
                <w:rFonts w:ascii="Helvetica" w:hAnsi="Helvetica" w:eastAsia="Times New Roman" w:cs="Times New Roman"/>
                <w:b/>
                <w:bCs/>
                <w:color w:val="595959" w:themeColor="text1" w:themeTint="A6"/>
                <w:spacing w:val="21"/>
                <w:sz w:val="14"/>
                <w:szCs w:val="14"/>
                <w:shd w:val="clear" w:color="auto" w:fill="FFFFFF"/>
                <w:lang w:val="es-ES" w:eastAsia="es-MX"/>
                <w14:textFill>
                  <w14:solidFill>
                    <w14:schemeClr w14:val="tx1">
                      <w14:lumMod w14:val="65000"/>
                      <w14:lumOff w14:val="35000"/>
                    </w14:schemeClr>
                  </w14:solidFill>
                </w14:textFill>
              </w:rPr>
              <w:t>Teléfono: (662)3-19-37-95 Hermosillo, Sonora</w:t>
            </w:r>
          </w:p>
          <w:p w14:paraId="51061EB5">
            <w:pPr>
              <w:spacing w:after="0" w:line="240" w:lineRule="auto"/>
              <w:jc w:val="center"/>
              <w:rPr>
                <w:sz w:val="14"/>
                <w:szCs w:val="14"/>
                <w:lang w:val="es-ES"/>
              </w:rPr>
            </w:pPr>
            <w:r>
              <w:rPr>
                <w:rFonts w:ascii="Helvetica" w:hAnsi="Helvetica" w:eastAsia="Times New Roman" w:cs="Times New Roman"/>
                <w:b/>
                <w:bCs/>
                <w:color w:val="595959" w:themeColor="text1" w:themeTint="A6"/>
                <w:spacing w:val="21"/>
                <w:sz w:val="14"/>
                <w:szCs w:val="14"/>
                <w:shd w:val="clear" w:color="auto" w:fill="FFFFFF"/>
                <w:lang w:val="es-ES" w:eastAsia="es-MX"/>
                <w14:textFill>
                  <w14:solidFill>
                    <w14:schemeClr w14:val="tx1">
                      <w14:lumMod w14:val="65000"/>
                      <w14:lumOff w14:val="35000"/>
                    </w14:schemeClr>
                  </w14:solidFill>
                </w14:textFill>
              </w:rPr>
              <w:t>dgadquisiciones@sonora.gob.mx</w:t>
            </w:r>
            <w:bookmarkEnd w:id="3"/>
            <w:bookmarkEnd w:id="4"/>
          </w:p>
          <w:p w14:paraId="72D4DFBD">
            <w:pPr>
              <w:pStyle w:val="28"/>
              <w:jc w:val="right"/>
              <w:rPr>
                <w:sz w:val="16"/>
                <w:szCs w:val="16"/>
              </w:rPr>
            </w:pPr>
            <w:r>
              <w:rPr>
                <w:sz w:val="16"/>
                <w:szCs w:val="16"/>
                <w:lang w:val="es-ES"/>
              </w:rPr>
              <w:t xml:space="preserve">Página </w:t>
            </w:r>
            <w:r>
              <w:rPr>
                <w:b/>
                <w:bCs/>
                <w:sz w:val="16"/>
                <w:szCs w:val="16"/>
              </w:rPr>
              <w:fldChar w:fldCharType="begin"/>
            </w:r>
            <w:r>
              <w:rPr>
                <w:b/>
                <w:bCs/>
                <w:sz w:val="16"/>
                <w:szCs w:val="16"/>
              </w:rPr>
              <w:instrText xml:space="preserve">PAGE</w:instrText>
            </w:r>
            <w:r>
              <w:rPr>
                <w:b/>
                <w:bCs/>
                <w:sz w:val="16"/>
                <w:szCs w:val="16"/>
              </w:rPr>
              <w:fldChar w:fldCharType="separate"/>
            </w:r>
            <w:r>
              <w:rPr>
                <w:b/>
                <w:bCs/>
                <w:sz w:val="16"/>
                <w:szCs w:val="16"/>
                <w:lang w:val="es-ES"/>
              </w:rPr>
              <w:t>2</w:t>
            </w:r>
            <w:r>
              <w:rPr>
                <w:b/>
                <w:bCs/>
                <w:sz w:val="16"/>
                <w:szCs w:val="16"/>
              </w:rPr>
              <w:fldChar w:fldCharType="end"/>
            </w:r>
            <w:r>
              <w:rPr>
                <w:sz w:val="16"/>
                <w:szCs w:val="16"/>
                <w:lang w:val="es-ES"/>
              </w:rPr>
              <w:t xml:space="preserve"> de </w:t>
            </w:r>
            <w:r>
              <w:rPr>
                <w:b/>
                <w:bCs/>
                <w:sz w:val="16"/>
                <w:szCs w:val="16"/>
              </w:rPr>
              <w:fldChar w:fldCharType="begin"/>
            </w:r>
            <w:r>
              <w:rPr>
                <w:b/>
                <w:bCs/>
                <w:sz w:val="16"/>
                <w:szCs w:val="16"/>
              </w:rPr>
              <w:instrText xml:space="preserve">NUMPAGES</w:instrText>
            </w:r>
            <w:r>
              <w:rPr>
                <w:b/>
                <w:bCs/>
                <w:sz w:val="16"/>
                <w:szCs w:val="16"/>
              </w:rPr>
              <w:fldChar w:fldCharType="separate"/>
            </w:r>
            <w:r>
              <w:rPr>
                <w:b/>
                <w:bCs/>
                <w:sz w:val="16"/>
                <w:szCs w:val="16"/>
                <w:lang w:val="es-ES"/>
              </w:rPr>
              <w:t>2</w:t>
            </w:r>
            <w:r>
              <w:rPr>
                <w:b/>
                <w:bCs/>
                <w:sz w:val="16"/>
                <w:szCs w:val="16"/>
              </w:rPr>
              <w:fldChar w:fldCharType="end"/>
            </w:r>
          </w:p>
        </w:sdtContent>
      </w:sdt>
    </w:sdtContent>
  </w:sdt>
  <w:p w14:paraId="6B985BA1">
    <w:pPr>
      <w:spacing w:after="0" w:line="240" w:lineRule="auto"/>
      <w:jc w:val="center"/>
      <w:rPr>
        <w:lang w:val="es-E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17"/>
      </w:rPr>
      <w:id w:val="-318417432"/>
    </w:sdtPr>
    <w:sdtEndPr>
      <w:rPr>
        <w:rStyle w:val="17"/>
      </w:rPr>
    </w:sdtEndPr>
    <w:sdtContent>
      <w:p w14:paraId="0E5407DC">
        <w:pPr>
          <w:pStyle w:val="28"/>
          <w:framePr w:wrap="auto" w:vAnchor="text" w:hAnchor="margin" w:xAlign="right" w:y="1"/>
          <w:rPr>
            <w:rStyle w:val="17"/>
          </w:rPr>
        </w:pPr>
        <w:r>
          <w:rPr>
            <w:rStyle w:val="17"/>
          </w:rPr>
          <w:fldChar w:fldCharType="begin"/>
        </w:r>
        <w:r>
          <w:rPr>
            <w:rStyle w:val="17"/>
          </w:rPr>
          <w:instrText xml:space="preserve"> PAGE </w:instrText>
        </w:r>
        <w:r>
          <w:rPr>
            <w:rStyle w:val="17"/>
          </w:rPr>
          <w:fldChar w:fldCharType="separate"/>
        </w:r>
        <w:r>
          <w:rPr>
            <w:rStyle w:val="17"/>
          </w:rPr>
          <w:t>34</w:t>
        </w:r>
        <w:r>
          <w:rPr>
            <w:rStyle w:val="17"/>
          </w:rPr>
          <w:fldChar w:fldCharType="end"/>
        </w:r>
      </w:p>
    </w:sdtContent>
  </w:sdt>
  <w:p w14:paraId="48BE2889">
    <w:pPr>
      <w:pStyle w:val="28"/>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73F0C7">
    <w:pPr>
      <w:pStyle w:val="26"/>
    </w:pPr>
    <w:r>
      <w:rPr>
        <w:rFonts w:ascii="Arial" w:hAnsi="Arial" w:cs="Arial"/>
        <w:b/>
        <w:sz w:val="24"/>
        <w:szCs w:val="24"/>
        <w:lang w:val="en-US"/>
      </w:rPr>
      <w:drawing>
        <wp:anchor distT="0" distB="0" distL="114300" distR="114300" simplePos="0" relativeHeight="251660288" behindDoc="0" locked="0" layoutInCell="1" allowOverlap="1">
          <wp:simplePos x="0" y="0"/>
          <wp:positionH relativeFrom="margin">
            <wp:posOffset>-625475</wp:posOffset>
          </wp:positionH>
          <wp:positionV relativeFrom="paragraph">
            <wp:posOffset>-224790</wp:posOffset>
          </wp:positionV>
          <wp:extent cx="953135" cy="524510"/>
          <wp:effectExtent l="0" t="0" r="0" b="8890"/>
          <wp:wrapTopAndBottom/>
          <wp:docPr id="1311451466" name="Imagen 1311451466" descr="C:\Users\ANA\Documents\OFICIALIA MAYOR\LOGO OFICIALIA MAY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451466" name="Imagen 1311451466" descr="C:\Users\ANA\Documents\OFICIALIA MAYOR\LOGO OFICIALIA MAYOR.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a:xfrm>
                    <a:off x="0" y="0"/>
                    <a:ext cx="953135" cy="524510"/>
                  </a:xfrm>
                  <a:prstGeom prst="rect">
                    <a:avLst/>
                  </a:prstGeom>
                  <a:noFill/>
                  <a:ln>
                    <a:noFill/>
                  </a:ln>
                </pic:spPr>
              </pic:pic>
            </a:graphicData>
          </a:graphic>
        </wp:anchor>
      </w:drawing>
    </w:r>
    <w:r>
      <w:rPr>
        <w:rFonts w:ascii="Arial" w:hAnsi="Arial" w:cs="Arial"/>
        <w:b/>
        <w:sz w:val="24"/>
        <w:szCs w:val="24"/>
        <w:lang w:val="en-US"/>
      </w:rPr>
      <w:drawing>
        <wp:anchor distT="0" distB="0" distL="114300" distR="114300" simplePos="0" relativeHeight="251661312" behindDoc="0" locked="0" layoutInCell="1" allowOverlap="1">
          <wp:simplePos x="0" y="0"/>
          <wp:positionH relativeFrom="margin">
            <wp:posOffset>5521960</wp:posOffset>
          </wp:positionH>
          <wp:positionV relativeFrom="paragraph">
            <wp:posOffset>-194310</wp:posOffset>
          </wp:positionV>
          <wp:extent cx="953135" cy="543560"/>
          <wp:effectExtent l="0" t="0" r="0" b="0"/>
          <wp:wrapTopAndBottom/>
          <wp:docPr id="789312682" name="Imagen 789312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312682" name="Imagen 78931268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a:xfrm>
                    <a:off x="0" y="0"/>
                    <a:ext cx="953135" cy="543560"/>
                  </a:xfrm>
                  <a:prstGeom prst="rect">
                    <a:avLst/>
                  </a:prstGeom>
                  <a:noFill/>
                  <a:ln>
                    <a:noFill/>
                  </a:ln>
                </pic:spPr>
              </pic:pic>
            </a:graphicData>
          </a:graphic>
        </wp:anchor>
      </w:drawing>
    </w:r>
    <w:r>
      <w:rPr>
        <w:lang w:val="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-391160</wp:posOffset>
              </wp:positionV>
              <wp:extent cx="7883525" cy="116840"/>
              <wp:effectExtent l="0" t="0" r="3175" b="0"/>
              <wp:wrapNone/>
              <wp:docPr id="33" name="Rectángulo 33"/>
              <wp:cNvGraphicFramePr/>
              <a:graphic xmlns:a="http://schemas.openxmlformats.org/drawingml/2006/main">
                <a:graphicData uri="http://schemas.microsoft.com/office/word/2010/wordprocessingShape">
                  <wps:wsp>
                    <wps:cNvSpPr/>
                    <wps:spPr>
                      <a:xfrm>
                        <a:off x="0" y="0"/>
                        <a:ext cx="7883525" cy="116840"/>
                      </a:xfrm>
                      <a:prstGeom prst="rect">
                        <a:avLst/>
                      </a:prstGeom>
                      <a:solidFill>
                        <a:srgbClr val="3E0E2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top:-30.8pt;height:9.2pt;width:620.75pt;mso-position-horizontal:center;mso-position-horizontal-relative:margin;z-index:251659264;v-text-anchor:middle;mso-width-relative:page;mso-height-relative:page;" fillcolor="#3E0E25" filled="t" stroked="f" coordsize="21600,21600" o:gfxdata="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BCNTUzZAAAACQEAAA8AAAAAAAAAAQAgAAAAIgAAAGRycy9kb3ducmV2Lnht&#10;bFBLAQIUABQAAAAIAIdO4kB2Ld4eagIAANIEAAAOAAAAAAAAAAEAIAAAACgBAABkcnMvZTJvRG9j&#10;LnhtbFBLBQYAAAAABgAGAFkBAAAEBgAAAAA=&#10;">
              <v:fill on="t" focussize="0,0"/>
              <v:stroke on="f" weight="1pt" miterlimit="8" joinstyle="miter"/>
              <v:imagedata o:title=""/>
              <o:lock v:ext="edit" aspectratio="f"/>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6A1AF7"/>
    <w:multiLevelType w:val="multilevel"/>
    <w:tmpl w:val="036A1AF7"/>
    <w:lvl w:ilvl="0" w:tentative="0">
      <w:start w:val="1"/>
      <w:numFmt w:val="decimal"/>
      <w:lvlText w:val="%1."/>
      <w:lvlJc w:val="left"/>
      <w:pPr>
        <w:ind w:left="786" w:hanging="360"/>
      </w:pPr>
      <w:rPr>
        <w:b/>
      </w:rPr>
    </w:lvl>
    <w:lvl w:ilvl="1" w:tentative="0">
      <w:start w:val="1"/>
      <w:numFmt w:val="decimal"/>
      <w:isLgl/>
      <w:lvlText w:val="%1.%2"/>
      <w:lvlJc w:val="left"/>
      <w:pPr>
        <w:ind w:left="1440" w:hanging="360"/>
      </w:pPr>
    </w:lvl>
    <w:lvl w:ilvl="2" w:tentative="0">
      <w:start w:val="1"/>
      <w:numFmt w:val="decimal"/>
      <w:isLgl/>
      <w:lvlText w:val="%1.%2.%3"/>
      <w:lvlJc w:val="left"/>
      <w:pPr>
        <w:ind w:left="2160" w:hanging="720"/>
      </w:pPr>
      <w:rPr>
        <w:b/>
      </w:rPr>
    </w:lvl>
    <w:lvl w:ilvl="3" w:tentative="0">
      <w:start w:val="1"/>
      <w:numFmt w:val="decimal"/>
      <w:isLgl/>
      <w:lvlText w:val="%1.%2.%3.%4"/>
      <w:lvlJc w:val="left"/>
      <w:pPr>
        <w:ind w:left="2520" w:hanging="720"/>
      </w:pPr>
    </w:lvl>
    <w:lvl w:ilvl="4" w:tentative="0">
      <w:start w:val="1"/>
      <w:numFmt w:val="decimal"/>
      <w:isLgl/>
      <w:lvlText w:val="%1.%2.%3.%4.%5"/>
      <w:lvlJc w:val="left"/>
      <w:pPr>
        <w:ind w:left="3240" w:hanging="1080"/>
      </w:pPr>
    </w:lvl>
    <w:lvl w:ilvl="5" w:tentative="0">
      <w:start w:val="1"/>
      <w:numFmt w:val="decimal"/>
      <w:isLgl/>
      <w:lvlText w:val="%1.%2.%3.%4.%5.%6"/>
      <w:lvlJc w:val="left"/>
      <w:pPr>
        <w:ind w:left="3600" w:hanging="1080"/>
      </w:pPr>
    </w:lvl>
    <w:lvl w:ilvl="6" w:tentative="0">
      <w:start w:val="1"/>
      <w:numFmt w:val="decimal"/>
      <w:isLgl/>
      <w:lvlText w:val="%1.%2.%3.%4.%5.%6.%7"/>
      <w:lvlJc w:val="left"/>
      <w:pPr>
        <w:ind w:left="4320" w:hanging="1440"/>
      </w:pPr>
    </w:lvl>
    <w:lvl w:ilvl="7" w:tentative="0">
      <w:start w:val="1"/>
      <w:numFmt w:val="decimal"/>
      <w:isLgl/>
      <w:lvlText w:val="%1.%2.%3.%4.%5.%6.%7.%8"/>
      <w:lvlJc w:val="left"/>
      <w:pPr>
        <w:ind w:left="4680" w:hanging="1440"/>
      </w:pPr>
    </w:lvl>
    <w:lvl w:ilvl="8" w:tentative="0">
      <w:start w:val="1"/>
      <w:numFmt w:val="decimal"/>
      <w:isLgl/>
      <w:lvlText w:val="%1.%2.%3.%4.%5.%6.%7.%8.%9"/>
      <w:lvlJc w:val="left"/>
      <w:pPr>
        <w:ind w:left="5400" w:hanging="1800"/>
      </w:pPr>
    </w:lvl>
  </w:abstractNum>
  <w:abstractNum w:abstractNumId="1">
    <w:nsid w:val="25D0459E"/>
    <w:multiLevelType w:val="multilevel"/>
    <w:tmpl w:val="25D0459E"/>
    <w:lvl w:ilvl="0" w:tentative="0">
      <w:start w:val="1"/>
      <w:numFmt w:val="lowerLetter"/>
      <w:lvlText w:val="%1)"/>
      <w:lvlJc w:val="left"/>
      <w:pPr>
        <w:ind w:left="720" w:hanging="360"/>
      </w:pPr>
      <w:rPr>
        <w:rFonts w:cs="Times New Roman"/>
      </w:rPr>
    </w:lvl>
    <w:lvl w:ilvl="1" w:tentative="0">
      <w:start w:val="1"/>
      <w:numFmt w:val="lowerLetter"/>
      <w:lvlText w:val="%2."/>
      <w:lvlJc w:val="left"/>
      <w:pPr>
        <w:ind w:left="1440" w:hanging="360"/>
      </w:pPr>
      <w:rPr>
        <w:rFonts w:cs="Times New Roman"/>
      </w:rPr>
    </w:lvl>
    <w:lvl w:ilvl="2" w:tentative="0">
      <w:start w:val="1"/>
      <w:numFmt w:val="lowerRoman"/>
      <w:lvlText w:val="%3."/>
      <w:lvlJc w:val="right"/>
      <w:pPr>
        <w:ind w:left="2160" w:hanging="180"/>
      </w:pPr>
      <w:rPr>
        <w:rFonts w:cs="Times New Roman"/>
      </w:rPr>
    </w:lvl>
    <w:lvl w:ilvl="3" w:tentative="0">
      <w:start w:val="1"/>
      <w:numFmt w:val="decimal"/>
      <w:lvlText w:val="%4."/>
      <w:lvlJc w:val="left"/>
      <w:pPr>
        <w:ind w:left="2880" w:hanging="360"/>
      </w:pPr>
      <w:rPr>
        <w:rFonts w:cs="Times New Roman"/>
      </w:rPr>
    </w:lvl>
    <w:lvl w:ilvl="4" w:tentative="0">
      <w:start w:val="1"/>
      <w:numFmt w:val="lowerLetter"/>
      <w:lvlText w:val="%5."/>
      <w:lvlJc w:val="left"/>
      <w:pPr>
        <w:ind w:left="3600" w:hanging="360"/>
      </w:pPr>
      <w:rPr>
        <w:rFonts w:cs="Times New Roman"/>
      </w:rPr>
    </w:lvl>
    <w:lvl w:ilvl="5" w:tentative="0">
      <w:start w:val="1"/>
      <w:numFmt w:val="lowerRoman"/>
      <w:lvlText w:val="%6."/>
      <w:lvlJc w:val="right"/>
      <w:pPr>
        <w:ind w:left="4320" w:hanging="180"/>
      </w:pPr>
      <w:rPr>
        <w:rFonts w:cs="Times New Roman"/>
      </w:rPr>
    </w:lvl>
    <w:lvl w:ilvl="6" w:tentative="0">
      <w:start w:val="1"/>
      <w:numFmt w:val="decimal"/>
      <w:lvlText w:val="%7."/>
      <w:lvlJc w:val="left"/>
      <w:pPr>
        <w:ind w:left="5040" w:hanging="360"/>
      </w:pPr>
      <w:rPr>
        <w:rFonts w:cs="Times New Roman"/>
      </w:rPr>
    </w:lvl>
    <w:lvl w:ilvl="7" w:tentative="0">
      <w:start w:val="1"/>
      <w:numFmt w:val="lowerLetter"/>
      <w:lvlText w:val="%8."/>
      <w:lvlJc w:val="left"/>
      <w:pPr>
        <w:ind w:left="5760" w:hanging="360"/>
      </w:pPr>
      <w:rPr>
        <w:rFonts w:cs="Times New Roman"/>
      </w:rPr>
    </w:lvl>
    <w:lvl w:ilvl="8" w:tentative="0">
      <w:start w:val="1"/>
      <w:numFmt w:val="lowerRoman"/>
      <w:lvlText w:val="%9."/>
      <w:lvlJc w:val="right"/>
      <w:pPr>
        <w:ind w:left="6480" w:hanging="180"/>
      </w:pPr>
      <w:rPr>
        <w:rFonts w:cs="Times New Roman"/>
      </w:rPr>
    </w:lvl>
  </w:abstractNum>
  <w:abstractNum w:abstractNumId="2">
    <w:nsid w:val="2AA548F5"/>
    <w:multiLevelType w:val="multilevel"/>
    <w:tmpl w:val="2AA548F5"/>
    <w:lvl w:ilvl="0" w:tentative="0">
      <w:start w:val="1"/>
      <w:numFmt w:val="decimal"/>
      <w:lvlText w:val="%1)"/>
      <w:lvlJc w:val="left"/>
      <w:pPr>
        <w:ind w:left="360" w:hanging="360"/>
      </w:pPr>
      <w:rPr>
        <w:rFonts w:cs="Times New Roman"/>
      </w:rPr>
    </w:lvl>
    <w:lvl w:ilvl="1" w:tentative="0">
      <w:start w:val="1"/>
      <w:numFmt w:val="lowerLetter"/>
      <w:lvlText w:val="%2)"/>
      <w:lvlJc w:val="left"/>
      <w:pPr>
        <w:ind w:left="720" w:hanging="360"/>
      </w:pPr>
      <w:rPr>
        <w:rFonts w:cs="Times New Roman"/>
      </w:rPr>
    </w:lvl>
    <w:lvl w:ilvl="2" w:tentative="0">
      <w:start w:val="1"/>
      <w:numFmt w:val="lowerRoman"/>
      <w:lvlText w:val="%3)"/>
      <w:lvlJc w:val="left"/>
      <w:pPr>
        <w:ind w:left="1080" w:hanging="360"/>
      </w:pPr>
      <w:rPr>
        <w:rFonts w:cs="Times New Roman"/>
      </w:rPr>
    </w:lvl>
    <w:lvl w:ilvl="3" w:tentative="0">
      <w:start w:val="1"/>
      <w:numFmt w:val="decimal"/>
      <w:lvlText w:val="(%4)"/>
      <w:lvlJc w:val="left"/>
      <w:pPr>
        <w:ind w:left="1440" w:hanging="360"/>
      </w:pPr>
      <w:rPr>
        <w:rFonts w:cs="Times New Roman"/>
      </w:rPr>
    </w:lvl>
    <w:lvl w:ilvl="4" w:tentative="0">
      <w:start w:val="1"/>
      <w:numFmt w:val="lowerLetter"/>
      <w:lvlText w:val="(%5)"/>
      <w:lvlJc w:val="left"/>
      <w:pPr>
        <w:ind w:left="1800" w:hanging="360"/>
      </w:pPr>
      <w:rPr>
        <w:rFonts w:cs="Times New Roman"/>
      </w:rPr>
    </w:lvl>
    <w:lvl w:ilvl="5" w:tentative="0">
      <w:start w:val="1"/>
      <w:numFmt w:val="lowerRoman"/>
      <w:lvlText w:val="(%6)"/>
      <w:lvlJc w:val="left"/>
      <w:pPr>
        <w:ind w:left="2160" w:hanging="360"/>
      </w:pPr>
      <w:rPr>
        <w:rFonts w:cs="Times New Roman"/>
      </w:rPr>
    </w:lvl>
    <w:lvl w:ilvl="6" w:tentative="0">
      <w:start w:val="1"/>
      <w:numFmt w:val="decimal"/>
      <w:lvlText w:val="%7."/>
      <w:lvlJc w:val="left"/>
      <w:pPr>
        <w:ind w:left="2520" w:hanging="360"/>
      </w:pPr>
      <w:rPr>
        <w:rFonts w:cs="Times New Roman"/>
      </w:rPr>
    </w:lvl>
    <w:lvl w:ilvl="7" w:tentative="0">
      <w:start w:val="1"/>
      <w:numFmt w:val="lowerLetter"/>
      <w:lvlText w:val="%8."/>
      <w:lvlJc w:val="left"/>
      <w:pPr>
        <w:ind w:left="2880" w:hanging="360"/>
      </w:pPr>
      <w:rPr>
        <w:rFonts w:cs="Times New Roman"/>
      </w:rPr>
    </w:lvl>
    <w:lvl w:ilvl="8" w:tentative="0">
      <w:start w:val="1"/>
      <w:numFmt w:val="lowerRoman"/>
      <w:lvlText w:val="%9."/>
      <w:lvlJc w:val="left"/>
      <w:pPr>
        <w:ind w:left="3240" w:hanging="360"/>
      </w:pPr>
      <w:rPr>
        <w:rFonts w:cs="Times New Roman"/>
      </w:rPr>
    </w:lvl>
  </w:abstractNum>
  <w:abstractNum w:abstractNumId="3">
    <w:nsid w:val="2FA628ED"/>
    <w:multiLevelType w:val="multilevel"/>
    <w:tmpl w:val="2FA628ED"/>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3B061E9D"/>
    <w:multiLevelType w:val="multilevel"/>
    <w:tmpl w:val="3B061E9D"/>
    <w:lvl w:ilvl="0" w:tentative="0">
      <w:start w:val="1"/>
      <w:numFmt w:val="upperLetter"/>
      <w:lvlText w:val="%1."/>
      <w:lvlJc w:val="left"/>
      <w:pPr>
        <w:tabs>
          <w:tab w:val="left" w:pos="720"/>
        </w:tabs>
        <w:ind w:left="720" w:hanging="720"/>
      </w:pPr>
      <w:rPr>
        <w:rFonts w:hint="default"/>
      </w:rPr>
    </w:lvl>
    <w:lvl w:ilvl="1" w:tentative="0">
      <w:start w:val="1"/>
      <w:numFmt w:val="decimal"/>
      <w:pStyle w:val="3"/>
      <w:lvlText w:val="%2."/>
      <w:lvlJc w:val="left"/>
      <w:pPr>
        <w:tabs>
          <w:tab w:val="left" w:pos="1440"/>
        </w:tabs>
        <w:ind w:left="1440" w:hanging="720"/>
      </w:pPr>
      <w:rPr>
        <w:rFonts w:hint="default"/>
        <w:b/>
      </w:rPr>
    </w:lvl>
    <w:lvl w:ilvl="2" w:tentative="0">
      <w:start w:val="1"/>
      <w:numFmt w:val="decimal"/>
      <w:pStyle w:val="4"/>
      <w:lvlText w:val="%3."/>
      <w:lvlJc w:val="left"/>
      <w:pPr>
        <w:tabs>
          <w:tab w:val="left" w:pos="720"/>
        </w:tabs>
        <w:ind w:left="720" w:hanging="720"/>
      </w:pPr>
      <w:rPr>
        <w:rFonts w:hint="default"/>
      </w:rPr>
    </w:lvl>
    <w:lvl w:ilvl="3" w:tentative="0">
      <w:start w:val="1"/>
      <w:numFmt w:val="decimal"/>
      <w:pStyle w:val="5"/>
      <w:lvlText w:val="%4."/>
      <w:lvlJc w:val="left"/>
      <w:pPr>
        <w:tabs>
          <w:tab w:val="left" w:pos="2880"/>
        </w:tabs>
        <w:ind w:left="2880" w:hanging="720"/>
      </w:pPr>
      <w:rPr>
        <w:rFonts w:hint="default"/>
      </w:rPr>
    </w:lvl>
    <w:lvl w:ilvl="4" w:tentative="0">
      <w:start w:val="1"/>
      <w:numFmt w:val="decimal"/>
      <w:pStyle w:val="6"/>
      <w:lvlText w:val="%5."/>
      <w:lvlJc w:val="left"/>
      <w:pPr>
        <w:tabs>
          <w:tab w:val="left" w:pos="3600"/>
        </w:tabs>
        <w:ind w:left="3600" w:hanging="720"/>
      </w:pPr>
      <w:rPr>
        <w:rFonts w:hint="default"/>
      </w:rPr>
    </w:lvl>
    <w:lvl w:ilvl="5" w:tentative="0">
      <w:start w:val="1"/>
      <w:numFmt w:val="decimal"/>
      <w:pStyle w:val="7"/>
      <w:lvlText w:val="%6."/>
      <w:lvlJc w:val="left"/>
      <w:pPr>
        <w:tabs>
          <w:tab w:val="left" w:pos="4320"/>
        </w:tabs>
        <w:ind w:left="4320" w:hanging="720"/>
      </w:pPr>
      <w:rPr>
        <w:rFonts w:hint="default"/>
      </w:rPr>
    </w:lvl>
    <w:lvl w:ilvl="6" w:tentative="0">
      <w:start w:val="1"/>
      <w:numFmt w:val="decimal"/>
      <w:pStyle w:val="8"/>
      <w:lvlText w:val="%7."/>
      <w:lvlJc w:val="left"/>
      <w:pPr>
        <w:tabs>
          <w:tab w:val="left" w:pos="5040"/>
        </w:tabs>
        <w:ind w:left="5040" w:hanging="720"/>
      </w:pPr>
      <w:rPr>
        <w:rFonts w:hint="default"/>
      </w:rPr>
    </w:lvl>
    <w:lvl w:ilvl="7" w:tentative="0">
      <w:start w:val="1"/>
      <w:numFmt w:val="decimal"/>
      <w:pStyle w:val="9"/>
      <w:lvlText w:val="%8."/>
      <w:lvlJc w:val="left"/>
      <w:pPr>
        <w:tabs>
          <w:tab w:val="left" w:pos="5760"/>
        </w:tabs>
        <w:ind w:left="5760" w:hanging="720"/>
      </w:pPr>
      <w:rPr>
        <w:rFonts w:hint="default"/>
      </w:rPr>
    </w:lvl>
    <w:lvl w:ilvl="8" w:tentative="0">
      <w:start w:val="1"/>
      <w:numFmt w:val="decimal"/>
      <w:pStyle w:val="10"/>
      <w:lvlText w:val="%9."/>
      <w:lvlJc w:val="left"/>
      <w:pPr>
        <w:tabs>
          <w:tab w:val="left" w:pos="6480"/>
        </w:tabs>
        <w:ind w:left="6480" w:hanging="720"/>
      </w:pPr>
      <w:rPr>
        <w:rFonts w:hint="default"/>
      </w:rPr>
    </w:lvl>
  </w:abstractNum>
  <w:abstractNum w:abstractNumId="5">
    <w:nsid w:val="4B471C06"/>
    <w:multiLevelType w:val="multilevel"/>
    <w:tmpl w:val="4B471C06"/>
    <w:lvl w:ilvl="0" w:tentative="0">
      <w:start w:val="1"/>
      <w:numFmt w:val="lowerLetter"/>
      <w:lvlText w:val="%1)"/>
      <w:lvlJc w:val="left"/>
      <w:pPr>
        <w:ind w:left="1287" w:hanging="360"/>
      </w:pPr>
    </w:lvl>
    <w:lvl w:ilvl="1" w:tentative="0">
      <w:start w:val="1"/>
      <w:numFmt w:val="lowerLetter"/>
      <w:lvlText w:val="%2."/>
      <w:lvlJc w:val="left"/>
      <w:pPr>
        <w:ind w:left="2007" w:hanging="360"/>
      </w:pPr>
    </w:lvl>
    <w:lvl w:ilvl="2" w:tentative="0">
      <w:start w:val="1"/>
      <w:numFmt w:val="lowerRoman"/>
      <w:lvlText w:val="%3."/>
      <w:lvlJc w:val="right"/>
      <w:pPr>
        <w:ind w:left="2727" w:hanging="180"/>
      </w:pPr>
    </w:lvl>
    <w:lvl w:ilvl="3" w:tentative="0">
      <w:start w:val="1"/>
      <w:numFmt w:val="decimal"/>
      <w:lvlText w:val="%4."/>
      <w:lvlJc w:val="left"/>
      <w:pPr>
        <w:ind w:left="3447" w:hanging="360"/>
      </w:pPr>
    </w:lvl>
    <w:lvl w:ilvl="4" w:tentative="0">
      <w:start w:val="1"/>
      <w:numFmt w:val="lowerLetter"/>
      <w:lvlText w:val="%5."/>
      <w:lvlJc w:val="left"/>
      <w:pPr>
        <w:ind w:left="4167" w:hanging="360"/>
      </w:pPr>
    </w:lvl>
    <w:lvl w:ilvl="5" w:tentative="0">
      <w:start w:val="1"/>
      <w:numFmt w:val="lowerRoman"/>
      <w:lvlText w:val="%6."/>
      <w:lvlJc w:val="right"/>
      <w:pPr>
        <w:ind w:left="4887" w:hanging="180"/>
      </w:pPr>
    </w:lvl>
    <w:lvl w:ilvl="6" w:tentative="0">
      <w:start w:val="1"/>
      <w:numFmt w:val="decimal"/>
      <w:lvlText w:val="%7."/>
      <w:lvlJc w:val="left"/>
      <w:pPr>
        <w:ind w:left="5607" w:hanging="360"/>
      </w:pPr>
    </w:lvl>
    <w:lvl w:ilvl="7" w:tentative="0">
      <w:start w:val="1"/>
      <w:numFmt w:val="lowerLetter"/>
      <w:lvlText w:val="%8."/>
      <w:lvlJc w:val="left"/>
      <w:pPr>
        <w:ind w:left="6327" w:hanging="360"/>
      </w:pPr>
    </w:lvl>
    <w:lvl w:ilvl="8" w:tentative="0">
      <w:start w:val="1"/>
      <w:numFmt w:val="lowerRoman"/>
      <w:lvlText w:val="%9."/>
      <w:lvlJc w:val="right"/>
      <w:pPr>
        <w:ind w:left="7047" w:hanging="180"/>
      </w:pPr>
    </w:lvl>
  </w:abstractNum>
  <w:abstractNum w:abstractNumId="6">
    <w:nsid w:val="56B2415A"/>
    <w:multiLevelType w:val="multilevel"/>
    <w:tmpl w:val="56B2415A"/>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7">
    <w:nsid w:val="77F65BF3"/>
    <w:multiLevelType w:val="multilevel"/>
    <w:tmpl w:val="77F65BF3"/>
    <w:lvl w:ilvl="0" w:tentative="0">
      <w:start w:val="1"/>
      <w:numFmt w:val="bullet"/>
      <w:lvlText w:val=""/>
      <w:lvlJc w:val="left"/>
      <w:pPr>
        <w:ind w:left="1287" w:hanging="360"/>
      </w:pPr>
      <w:rPr>
        <w:rFonts w:hint="default" w:ascii="Symbol" w:hAnsi="Symbol"/>
      </w:rPr>
    </w:lvl>
    <w:lvl w:ilvl="1" w:tentative="0">
      <w:start w:val="1"/>
      <w:numFmt w:val="bullet"/>
      <w:lvlText w:val="o"/>
      <w:lvlJc w:val="left"/>
      <w:pPr>
        <w:ind w:left="2007" w:hanging="360"/>
      </w:pPr>
      <w:rPr>
        <w:rFonts w:hint="default" w:ascii="Courier New" w:hAnsi="Courier New" w:cs="Courier New"/>
      </w:rPr>
    </w:lvl>
    <w:lvl w:ilvl="2" w:tentative="0">
      <w:start w:val="1"/>
      <w:numFmt w:val="bullet"/>
      <w:lvlText w:val=""/>
      <w:lvlJc w:val="left"/>
      <w:pPr>
        <w:ind w:left="2727" w:hanging="360"/>
      </w:pPr>
      <w:rPr>
        <w:rFonts w:hint="default" w:ascii="Wingdings" w:hAnsi="Wingdings"/>
      </w:rPr>
    </w:lvl>
    <w:lvl w:ilvl="3" w:tentative="0">
      <w:start w:val="1"/>
      <w:numFmt w:val="bullet"/>
      <w:lvlText w:val=""/>
      <w:lvlJc w:val="left"/>
      <w:pPr>
        <w:ind w:left="3447" w:hanging="360"/>
      </w:pPr>
      <w:rPr>
        <w:rFonts w:hint="default" w:ascii="Symbol" w:hAnsi="Symbol"/>
      </w:rPr>
    </w:lvl>
    <w:lvl w:ilvl="4" w:tentative="0">
      <w:start w:val="1"/>
      <w:numFmt w:val="bullet"/>
      <w:lvlText w:val="o"/>
      <w:lvlJc w:val="left"/>
      <w:pPr>
        <w:ind w:left="4167" w:hanging="360"/>
      </w:pPr>
      <w:rPr>
        <w:rFonts w:hint="default" w:ascii="Courier New" w:hAnsi="Courier New" w:cs="Courier New"/>
      </w:rPr>
    </w:lvl>
    <w:lvl w:ilvl="5" w:tentative="0">
      <w:start w:val="1"/>
      <w:numFmt w:val="bullet"/>
      <w:lvlText w:val=""/>
      <w:lvlJc w:val="left"/>
      <w:pPr>
        <w:ind w:left="4887" w:hanging="360"/>
      </w:pPr>
      <w:rPr>
        <w:rFonts w:hint="default" w:ascii="Wingdings" w:hAnsi="Wingdings"/>
      </w:rPr>
    </w:lvl>
    <w:lvl w:ilvl="6" w:tentative="0">
      <w:start w:val="1"/>
      <w:numFmt w:val="bullet"/>
      <w:lvlText w:val=""/>
      <w:lvlJc w:val="left"/>
      <w:pPr>
        <w:ind w:left="5607" w:hanging="360"/>
      </w:pPr>
      <w:rPr>
        <w:rFonts w:hint="default" w:ascii="Symbol" w:hAnsi="Symbol"/>
      </w:rPr>
    </w:lvl>
    <w:lvl w:ilvl="7" w:tentative="0">
      <w:start w:val="1"/>
      <w:numFmt w:val="bullet"/>
      <w:lvlText w:val="o"/>
      <w:lvlJc w:val="left"/>
      <w:pPr>
        <w:ind w:left="6327" w:hanging="360"/>
      </w:pPr>
      <w:rPr>
        <w:rFonts w:hint="default" w:ascii="Courier New" w:hAnsi="Courier New" w:cs="Courier New"/>
      </w:rPr>
    </w:lvl>
    <w:lvl w:ilvl="8" w:tentative="0">
      <w:start w:val="1"/>
      <w:numFmt w:val="bullet"/>
      <w:lvlText w:val=""/>
      <w:lvlJc w:val="left"/>
      <w:pPr>
        <w:ind w:left="7047" w:hanging="360"/>
      </w:pPr>
      <w:rPr>
        <w:rFonts w:hint="default" w:ascii="Wingdings" w:hAnsi="Wingdings"/>
      </w:rPr>
    </w:lvl>
  </w:abstractNum>
  <w:abstractNum w:abstractNumId="8">
    <w:nsid w:val="793C4C3B"/>
    <w:multiLevelType w:val="multilevel"/>
    <w:tmpl w:val="793C4C3B"/>
    <w:lvl w:ilvl="0" w:tentative="0">
      <w:start w:val="1"/>
      <w:numFmt w:val="decimal"/>
      <w:lvlText w:val="%1."/>
      <w:lvlJc w:val="left"/>
      <w:pPr>
        <w:ind w:left="1287" w:hanging="360"/>
      </w:pPr>
      <w:rPr>
        <w:rFonts w:hint="default"/>
      </w:rPr>
    </w:lvl>
    <w:lvl w:ilvl="1" w:tentative="0">
      <w:start w:val="1"/>
      <w:numFmt w:val="lowerLetter"/>
      <w:lvlText w:val="%2."/>
      <w:lvlJc w:val="left"/>
      <w:pPr>
        <w:ind w:left="2007" w:hanging="360"/>
      </w:pPr>
    </w:lvl>
    <w:lvl w:ilvl="2" w:tentative="0">
      <w:start w:val="1"/>
      <w:numFmt w:val="lowerRoman"/>
      <w:lvlText w:val="%3."/>
      <w:lvlJc w:val="right"/>
      <w:pPr>
        <w:ind w:left="2727" w:hanging="180"/>
      </w:pPr>
    </w:lvl>
    <w:lvl w:ilvl="3" w:tentative="0">
      <w:start w:val="1"/>
      <w:numFmt w:val="decimal"/>
      <w:lvlText w:val="%4."/>
      <w:lvlJc w:val="left"/>
      <w:pPr>
        <w:ind w:left="3447" w:hanging="360"/>
      </w:pPr>
    </w:lvl>
    <w:lvl w:ilvl="4" w:tentative="0">
      <w:start w:val="1"/>
      <w:numFmt w:val="lowerLetter"/>
      <w:lvlText w:val="%5."/>
      <w:lvlJc w:val="left"/>
      <w:pPr>
        <w:ind w:left="4167" w:hanging="360"/>
      </w:pPr>
    </w:lvl>
    <w:lvl w:ilvl="5" w:tentative="0">
      <w:start w:val="1"/>
      <w:numFmt w:val="lowerRoman"/>
      <w:lvlText w:val="%6."/>
      <w:lvlJc w:val="right"/>
      <w:pPr>
        <w:ind w:left="4887" w:hanging="180"/>
      </w:pPr>
    </w:lvl>
    <w:lvl w:ilvl="6" w:tentative="0">
      <w:start w:val="1"/>
      <w:numFmt w:val="decimal"/>
      <w:lvlText w:val="%7."/>
      <w:lvlJc w:val="left"/>
      <w:pPr>
        <w:ind w:left="5607" w:hanging="360"/>
      </w:pPr>
    </w:lvl>
    <w:lvl w:ilvl="7" w:tentative="0">
      <w:start w:val="1"/>
      <w:numFmt w:val="lowerLetter"/>
      <w:lvlText w:val="%8."/>
      <w:lvlJc w:val="left"/>
      <w:pPr>
        <w:ind w:left="6327" w:hanging="360"/>
      </w:pPr>
    </w:lvl>
    <w:lvl w:ilvl="8" w:tentative="0">
      <w:start w:val="1"/>
      <w:numFmt w:val="lowerRoman"/>
      <w:lvlText w:val="%9."/>
      <w:lvlJc w:val="right"/>
      <w:pPr>
        <w:ind w:left="7047" w:hanging="180"/>
      </w:pPr>
    </w:lvl>
  </w:abstractNum>
  <w:abstractNum w:abstractNumId="9">
    <w:nsid w:val="79645459"/>
    <w:multiLevelType w:val="multilevel"/>
    <w:tmpl w:val="79645459"/>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rPr>
    </w:lvl>
    <w:lvl w:ilvl="8" w:tentative="0">
      <w:start w:val="1"/>
      <w:numFmt w:val="bullet"/>
      <w:lvlText w:val=""/>
      <w:lvlJc w:val="left"/>
      <w:pPr>
        <w:ind w:left="6480" w:hanging="360"/>
      </w:pPr>
      <w:rPr>
        <w:rFonts w:hint="default" w:ascii="Wingdings" w:hAnsi="Wingdings"/>
      </w:rPr>
    </w:lvl>
  </w:abstractNum>
  <w:abstractNum w:abstractNumId="10">
    <w:nsid w:val="7BF35D70"/>
    <w:multiLevelType w:val="multilevel"/>
    <w:tmpl w:val="7BF35D70"/>
    <w:lvl w:ilvl="0" w:tentative="0">
      <w:start w:val="1"/>
      <w:numFmt w:val="lowerLetter"/>
      <w:lvlText w:val="%1)"/>
      <w:lvlJc w:val="left"/>
      <w:pPr>
        <w:ind w:left="1287" w:hanging="360"/>
      </w:pPr>
    </w:lvl>
    <w:lvl w:ilvl="1" w:tentative="0">
      <w:start w:val="1"/>
      <w:numFmt w:val="lowerLetter"/>
      <w:lvlText w:val="%2."/>
      <w:lvlJc w:val="left"/>
      <w:pPr>
        <w:ind w:left="2007" w:hanging="360"/>
      </w:pPr>
    </w:lvl>
    <w:lvl w:ilvl="2" w:tentative="0">
      <w:start w:val="1"/>
      <w:numFmt w:val="lowerRoman"/>
      <w:lvlText w:val="%3."/>
      <w:lvlJc w:val="right"/>
      <w:pPr>
        <w:ind w:left="2727" w:hanging="180"/>
      </w:pPr>
    </w:lvl>
    <w:lvl w:ilvl="3" w:tentative="0">
      <w:start w:val="1"/>
      <w:numFmt w:val="decimal"/>
      <w:lvlText w:val="%4."/>
      <w:lvlJc w:val="left"/>
      <w:pPr>
        <w:ind w:left="3447" w:hanging="360"/>
      </w:pPr>
    </w:lvl>
    <w:lvl w:ilvl="4" w:tentative="0">
      <w:start w:val="1"/>
      <w:numFmt w:val="lowerLetter"/>
      <w:lvlText w:val="%5."/>
      <w:lvlJc w:val="left"/>
      <w:pPr>
        <w:ind w:left="4167" w:hanging="360"/>
      </w:pPr>
    </w:lvl>
    <w:lvl w:ilvl="5" w:tentative="0">
      <w:start w:val="1"/>
      <w:numFmt w:val="lowerRoman"/>
      <w:lvlText w:val="%6."/>
      <w:lvlJc w:val="right"/>
      <w:pPr>
        <w:ind w:left="4887" w:hanging="180"/>
      </w:pPr>
    </w:lvl>
    <w:lvl w:ilvl="6" w:tentative="0">
      <w:start w:val="1"/>
      <w:numFmt w:val="decimal"/>
      <w:lvlText w:val="%7."/>
      <w:lvlJc w:val="left"/>
      <w:pPr>
        <w:ind w:left="5607" w:hanging="360"/>
      </w:pPr>
    </w:lvl>
    <w:lvl w:ilvl="7" w:tentative="0">
      <w:start w:val="1"/>
      <w:numFmt w:val="lowerLetter"/>
      <w:lvlText w:val="%8."/>
      <w:lvlJc w:val="left"/>
      <w:pPr>
        <w:ind w:left="6327" w:hanging="360"/>
      </w:pPr>
    </w:lvl>
    <w:lvl w:ilvl="8" w:tentative="0">
      <w:start w:val="1"/>
      <w:numFmt w:val="lowerRoman"/>
      <w:lvlText w:val="%9."/>
      <w:lvlJc w:val="right"/>
      <w:pPr>
        <w:ind w:left="7047" w:hanging="180"/>
      </w:pPr>
    </w:lvl>
  </w:abstractNum>
  <w:num w:numId="1">
    <w:abstractNumId w:val="4"/>
  </w:num>
  <w:num w:numId="2">
    <w:abstractNumId w:val="9"/>
  </w:num>
  <w:num w:numId="3">
    <w:abstractNumId w:val="5"/>
  </w:num>
  <w:num w:numId="4">
    <w:abstractNumId w:val="3"/>
  </w:num>
  <w:num w:numId="5">
    <w:abstractNumId w:val="6"/>
  </w:num>
  <w:num w:numId="6">
    <w:abstractNumId w:val="0"/>
    <w:lvlOverride w:ilvl="0">
      <w:lvl w:ilvl="0" w:tentative="1">
        <w:start w:val="1"/>
        <w:numFmt w:val="decimal"/>
        <w:lvlText w:val="%1."/>
        <w:lvlJc w:val="left"/>
        <w:pPr>
          <w:ind w:left="786" w:hanging="360"/>
        </w:pPr>
        <w:rPr>
          <w:b/>
        </w:rPr>
      </w:lvl>
    </w:lvlOverride>
    <w:lvlOverride w:ilvl="1">
      <w:lvl w:ilvl="1" w:tentative="1">
        <w:start w:val="1"/>
        <w:numFmt w:val="decimal"/>
        <w:isLgl/>
        <w:lvlText w:val="%1.%2"/>
        <w:lvlJc w:val="left"/>
        <w:pPr>
          <w:ind w:left="1495" w:hanging="360"/>
        </w:pPr>
      </w:lvl>
    </w:lvlOverride>
    <w:lvlOverride w:ilvl="2">
      <w:lvl w:ilvl="2" w:tentative="1">
        <w:start w:val="1"/>
        <w:numFmt w:val="decimal"/>
        <w:isLgl/>
        <w:lvlText w:val="%1.%2.%3"/>
        <w:lvlJc w:val="left"/>
        <w:pPr>
          <w:ind w:left="2160" w:hanging="720"/>
        </w:pPr>
        <w:rPr>
          <w:b/>
        </w:rPr>
      </w:lvl>
    </w:lvlOverride>
    <w:lvlOverride w:ilvl="3">
      <w:lvl w:ilvl="3" w:tentative="1">
        <w:start w:val="1"/>
        <w:numFmt w:val="decimal"/>
        <w:isLgl/>
        <w:lvlText w:val="%1.%2.%3.%4"/>
        <w:lvlJc w:val="left"/>
        <w:pPr>
          <w:ind w:left="2520" w:hanging="720"/>
        </w:pPr>
      </w:lvl>
    </w:lvlOverride>
    <w:lvlOverride w:ilvl="4">
      <w:lvl w:ilvl="4" w:tentative="1">
        <w:start w:val="1"/>
        <w:numFmt w:val="decimal"/>
        <w:isLgl/>
        <w:lvlText w:val="%1.%2.%3.%4.%5"/>
        <w:lvlJc w:val="left"/>
        <w:pPr>
          <w:ind w:left="3240" w:hanging="1080"/>
        </w:pPr>
      </w:lvl>
    </w:lvlOverride>
    <w:lvlOverride w:ilvl="5">
      <w:lvl w:ilvl="5" w:tentative="1">
        <w:start w:val="1"/>
        <w:numFmt w:val="decimal"/>
        <w:isLgl/>
        <w:lvlText w:val="%1.%2.%3.%4.%5.%6"/>
        <w:lvlJc w:val="left"/>
        <w:pPr>
          <w:ind w:left="3600" w:hanging="1080"/>
        </w:pPr>
      </w:lvl>
    </w:lvlOverride>
    <w:lvlOverride w:ilvl="6">
      <w:lvl w:ilvl="6" w:tentative="1">
        <w:start w:val="1"/>
        <w:numFmt w:val="decimal"/>
        <w:isLgl/>
        <w:lvlText w:val="%1.%2.%3.%4.%5.%6.%7"/>
        <w:lvlJc w:val="left"/>
        <w:pPr>
          <w:ind w:left="4320" w:hanging="1440"/>
        </w:pPr>
      </w:lvl>
    </w:lvlOverride>
    <w:lvlOverride w:ilvl="7">
      <w:lvl w:ilvl="7" w:tentative="1">
        <w:start w:val="1"/>
        <w:numFmt w:val="decimal"/>
        <w:isLgl/>
        <w:lvlText w:val="%1.%2.%3.%4.%5.%6.%7.%8"/>
        <w:lvlJc w:val="left"/>
        <w:pPr>
          <w:ind w:left="4680" w:hanging="1440"/>
        </w:pPr>
      </w:lvl>
    </w:lvlOverride>
    <w:lvlOverride w:ilvl="8">
      <w:lvl w:ilvl="8" w:tentative="1">
        <w:start w:val="1"/>
        <w:numFmt w:val="decimal"/>
        <w:isLgl/>
        <w:lvlText w:val="%1.%2.%3.%4.%5.%6.%7.%8.%9"/>
        <w:lvlJc w:val="left"/>
        <w:pPr>
          <w:ind w:left="5400" w:hanging="1800"/>
        </w:pPr>
      </w:lvl>
    </w:lvlOverride>
  </w:num>
  <w:num w:numId="7">
    <w:abstractNumId w:val="7"/>
  </w:num>
  <w:num w:numId="8">
    <w:abstractNumId w:val="8"/>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num>
  <w:num w:numId="11">
    <w:abstractNumId w:val="2"/>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20"/>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22BE"/>
    <w:rsid w:val="00021E51"/>
    <w:rsid w:val="00033A0D"/>
    <w:rsid w:val="00056B53"/>
    <w:rsid w:val="000656F1"/>
    <w:rsid w:val="00067BD0"/>
    <w:rsid w:val="00070C30"/>
    <w:rsid w:val="00080875"/>
    <w:rsid w:val="0008326A"/>
    <w:rsid w:val="000B04E6"/>
    <w:rsid w:val="000B0ABA"/>
    <w:rsid w:val="000C3597"/>
    <w:rsid w:val="000C4C91"/>
    <w:rsid w:val="000D36BC"/>
    <w:rsid w:val="000E3377"/>
    <w:rsid w:val="001227DB"/>
    <w:rsid w:val="00141FD1"/>
    <w:rsid w:val="00153A2E"/>
    <w:rsid w:val="0016236A"/>
    <w:rsid w:val="001627C7"/>
    <w:rsid w:val="00163CDD"/>
    <w:rsid w:val="00164E14"/>
    <w:rsid w:val="00180DEF"/>
    <w:rsid w:val="00182BC2"/>
    <w:rsid w:val="00187818"/>
    <w:rsid w:val="001927D5"/>
    <w:rsid w:val="001970F0"/>
    <w:rsid w:val="001A0E1E"/>
    <w:rsid w:val="001B6345"/>
    <w:rsid w:val="001D1A9E"/>
    <w:rsid w:val="001D6ACC"/>
    <w:rsid w:val="001E6880"/>
    <w:rsid w:val="001F1BF2"/>
    <w:rsid w:val="0020521A"/>
    <w:rsid w:val="0021062C"/>
    <w:rsid w:val="00222665"/>
    <w:rsid w:val="00241581"/>
    <w:rsid w:val="00243EDB"/>
    <w:rsid w:val="00246D7E"/>
    <w:rsid w:val="00284BE3"/>
    <w:rsid w:val="002873A0"/>
    <w:rsid w:val="00296DD5"/>
    <w:rsid w:val="002A05AE"/>
    <w:rsid w:val="002B22E5"/>
    <w:rsid w:val="002B48ED"/>
    <w:rsid w:val="002B6CA4"/>
    <w:rsid w:val="002C04EA"/>
    <w:rsid w:val="002C12F9"/>
    <w:rsid w:val="002D7B1D"/>
    <w:rsid w:val="002E1B53"/>
    <w:rsid w:val="002E48BA"/>
    <w:rsid w:val="00302F5A"/>
    <w:rsid w:val="00305A4F"/>
    <w:rsid w:val="00312A00"/>
    <w:rsid w:val="00327B4C"/>
    <w:rsid w:val="00355E9E"/>
    <w:rsid w:val="00375CB6"/>
    <w:rsid w:val="00391AF4"/>
    <w:rsid w:val="003A3458"/>
    <w:rsid w:val="003A3C72"/>
    <w:rsid w:val="003A64D0"/>
    <w:rsid w:val="003A67FB"/>
    <w:rsid w:val="003D6BFD"/>
    <w:rsid w:val="003D6E30"/>
    <w:rsid w:val="003D7709"/>
    <w:rsid w:val="003F43F1"/>
    <w:rsid w:val="00413188"/>
    <w:rsid w:val="00413399"/>
    <w:rsid w:val="00420A27"/>
    <w:rsid w:val="004412C2"/>
    <w:rsid w:val="004418D7"/>
    <w:rsid w:val="004524EB"/>
    <w:rsid w:val="004606AE"/>
    <w:rsid w:val="004670D2"/>
    <w:rsid w:val="004814B6"/>
    <w:rsid w:val="004826F3"/>
    <w:rsid w:val="00487306"/>
    <w:rsid w:val="00492E1C"/>
    <w:rsid w:val="00497B68"/>
    <w:rsid w:val="004C3DA8"/>
    <w:rsid w:val="004C71BC"/>
    <w:rsid w:val="004E195D"/>
    <w:rsid w:val="004E5A5B"/>
    <w:rsid w:val="004E5A95"/>
    <w:rsid w:val="004E62FA"/>
    <w:rsid w:val="004F38B8"/>
    <w:rsid w:val="004F3AF8"/>
    <w:rsid w:val="00526CF1"/>
    <w:rsid w:val="00530458"/>
    <w:rsid w:val="00547C83"/>
    <w:rsid w:val="00556F09"/>
    <w:rsid w:val="00564F6C"/>
    <w:rsid w:val="00566899"/>
    <w:rsid w:val="00581E9A"/>
    <w:rsid w:val="005A2558"/>
    <w:rsid w:val="005A781A"/>
    <w:rsid w:val="005C7DB8"/>
    <w:rsid w:val="005D21AC"/>
    <w:rsid w:val="005F6491"/>
    <w:rsid w:val="0060092F"/>
    <w:rsid w:val="00621239"/>
    <w:rsid w:val="00632BF0"/>
    <w:rsid w:val="00635475"/>
    <w:rsid w:val="006501B6"/>
    <w:rsid w:val="00652AB0"/>
    <w:rsid w:val="00654F1F"/>
    <w:rsid w:val="00662337"/>
    <w:rsid w:val="00662CCF"/>
    <w:rsid w:val="006708CB"/>
    <w:rsid w:val="00682812"/>
    <w:rsid w:val="00682DF8"/>
    <w:rsid w:val="006A12FF"/>
    <w:rsid w:val="006A3986"/>
    <w:rsid w:val="006A493C"/>
    <w:rsid w:val="006B1366"/>
    <w:rsid w:val="006C13FD"/>
    <w:rsid w:val="006C1A5D"/>
    <w:rsid w:val="006D0A8F"/>
    <w:rsid w:val="006D2641"/>
    <w:rsid w:val="00700569"/>
    <w:rsid w:val="00700AEE"/>
    <w:rsid w:val="0070199A"/>
    <w:rsid w:val="00707CA6"/>
    <w:rsid w:val="00710EA8"/>
    <w:rsid w:val="0072393B"/>
    <w:rsid w:val="00737045"/>
    <w:rsid w:val="0075773F"/>
    <w:rsid w:val="00780A60"/>
    <w:rsid w:val="00785D96"/>
    <w:rsid w:val="00786A2C"/>
    <w:rsid w:val="0079627F"/>
    <w:rsid w:val="007C414F"/>
    <w:rsid w:val="007C75E1"/>
    <w:rsid w:val="007E58A0"/>
    <w:rsid w:val="008452E0"/>
    <w:rsid w:val="00846C6C"/>
    <w:rsid w:val="00883864"/>
    <w:rsid w:val="00885821"/>
    <w:rsid w:val="008B1125"/>
    <w:rsid w:val="008D4A70"/>
    <w:rsid w:val="008E6032"/>
    <w:rsid w:val="0091389E"/>
    <w:rsid w:val="00925C6D"/>
    <w:rsid w:val="00950F1E"/>
    <w:rsid w:val="0097165D"/>
    <w:rsid w:val="00971B69"/>
    <w:rsid w:val="00990FAB"/>
    <w:rsid w:val="00991C16"/>
    <w:rsid w:val="009922BE"/>
    <w:rsid w:val="009B1C09"/>
    <w:rsid w:val="009B4295"/>
    <w:rsid w:val="009D5615"/>
    <w:rsid w:val="009E0A7C"/>
    <w:rsid w:val="00A076C7"/>
    <w:rsid w:val="00A22720"/>
    <w:rsid w:val="00A25AA6"/>
    <w:rsid w:val="00A27FC1"/>
    <w:rsid w:val="00A30CA4"/>
    <w:rsid w:val="00A40509"/>
    <w:rsid w:val="00A57344"/>
    <w:rsid w:val="00A8283E"/>
    <w:rsid w:val="00A87C4B"/>
    <w:rsid w:val="00AA3F31"/>
    <w:rsid w:val="00AA793D"/>
    <w:rsid w:val="00AC044C"/>
    <w:rsid w:val="00AD3CFF"/>
    <w:rsid w:val="00AD41CA"/>
    <w:rsid w:val="00AE01DD"/>
    <w:rsid w:val="00AF52B3"/>
    <w:rsid w:val="00AF61AD"/>
    <w:rsid w:val="00B04829"/>
    <w:rsid w:val="00B049E1"/>
    <w:rsid w:val="00B11C9B"/>
    <w:rsid w:val="00B62E93"/>
    <w:rsid w:val="00B755E3"/>
    <w:rsid w:val="00B839CA"/>
    <w:rsid w:val="00B93BBC"/>
    <w:rsid w:val="00B95482"/>
    <w:rsid w:val="00B96878"/>
    <w:rsid w:val="00BA3A10"/>
    <w:rsid w:val="00BB19A2"/>
    <w:rsid w:val="00BF2F2A"/>
    <w:rsid w:val="00C476ED"/>
    <w:rsid w:val="00C56BBF"/>
    <w:rsid w:val="00C8571B"/>
    <w:rsid w:val="00C87586"/>
    <w:rsid w:val="00C929A1"/>
    <w:rsid w:val="00C93DBE"/>
    <w:rsid w:val="00C93DF5"/>
    <w:rsid w:val="00CB3260"/>
    <w:rsid w:val="00CC59D1"/>
    <w:rsid w:val="00CE79E6"/>
    <w:rsid w:val="00D00302"/>
    <w:rsid w:val="00D12417"/>
    <w:rsid w:val="00D12C73"/>
    <w:rsid w:val="00D1581B"/>
    <w:rsid w:val="00D46294"/>
    <w:rsid w:val="00D83E07"/>
    <w:rsid w:val="00D83ED0"/>
    <w:rsid w:val="00D914E7"/>
    <w:rsid w:val="00DA1ABA"/>
    <w:rsid w:val="00DA48BA"/>
    <w:rsid w:val="00DB5CB6"/>
    <w:rsid w:val="00DB7B32"/>
    <w:rsid w:val="00DC321D"/>
    <w:rsid w:val="00DC3955"/>
    <w:rsid w:val="00DD649E"/>
    <w:rsid w:val="00DE0D77"/>
    <w:rsid w:val="00DE139B"/>
    <w:rsid w:val="00DE2187"/>
    <w:rsid w:val="00DE6C74"/>
    <w:rsid w:val="00DF0AB6"/>
    <w:rsid w:val="00E0046B"/>
    <w:rsid w:val="00E12DA7"/>
    <w:rsid w:val="00E146D2"/>
    <w:rsid w:val="00E42F21"/>
    <w:rsid w:val="00E602EF"/>
    <w:rsid w:val="00E871C8"/>
    <w:rsid w:val="00E95954"/>
    <w:rsid w:val="00EB23B6"/>
    <w:rsid w:val="00EB51FE"/>
    <w:rsid w:val="00EB754B"/>
    <w:rsid w:val="00EC6380"/>
    <w:rsid w:val="00EC6AFA"/>
    <w:rsid w:val="00EC754E"/>
    <w:rsid w:val="00ED0517"/>
    <w:rsid w:val="00ED63F7"/>
    <w:rsid w:val="00EF211D"/>
    <w:rsid w:val="00EF5EE6"/>
    <w:rsid w:val="00F07446"/>
    <w:rsid w:val="00F1076C"/>
    <w:rsid w:val="00F17748"/>
    <w:rsid w:val="00F22BCC"/>
    <w:rsid w:val="00F27654"/>
    <w:rsid w:val="00F369DC"/>
    <w:rsid w:val="00F408E4"/>
    <w:rsid w:val="00F45AE9"/>
    <w:rsid w:val="00F46BC6"/>
    <w:rsid w:val="00F71DD0"/>
    <w:rsid w:val="00F8103F"/>
    <w:rsid w:val="00F870D8"/>
    <w:rsid w:val="00F95D80"/>
    <w:rsid w:val="00FA33AD"/>
    <w:rsid w:val="00FA6C60"/>
    <w:rsid w:val="00FC577D"/>
    <w:rsid w:val="00FE492F"/>
    <w:rsid w:val="00FF2282"/>
    <w:rsid w:val="02C03761"/>
    <w:rsid w:val="07373789"/>
    <w:rsid w:val="0EDE2236"/>
    <w:rsid w:val="0F8C280E"/>
    <w:rsid w:val="2AD866A9"/>
    <w:rsid w:val="2E3D56EB"/>
    <w:rsid w:val="354C171A"/>
    <w:rsid w:val="3D6D6452"/>
    <w:rsid w:val="44F661C4"/>
    <w:rsid w:val="49551458"/>
    <w:rsid w:val="4E2F22E9"/>
    <w:rsid w:val="50937899"/>
    <w:rsid w:val="52695BF1"/>
    <w:rsid w:val="527A3D74"/>
    <w:rsid w:val="5B3778A2"/>
    <w:rsid w:val="5CE71084"/>
    <w:rsid w:val="5D7B15C4"/>
    <w:rsid w:val="646D53D2"/>
    <w:rsid w:val="6B8C0AD4"/>
    <w:rsid w:val="6C1A294A"/>
    <w:rsid w:val="6ED75483"/>
    <w:rsid w:val="78A25EF7"/>
    <w:rsid w:val="78FB5758"/>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qFormat="1" w:uiPriority="99" w:semiHidden="0"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1" w:semiHidden="0" w:name="No Spacing"/>
    <w:lsdException w:qFormat="1" w:unhideWhenUsed="0" w:uiPriority="34" w:semiHidden="0" w:name="List Paragraph"/>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s-MX" w:eastAsia="en-US" w:bidi="ar-SA"/>
    </w:rPr>
  </w:style>
  <w:style w:type="paragraph" w:styleId="2">
    <w:name w:val="heading 1"/>
    <w:basedOn w:val="1"/>
    <w:next w:val="1"/>
    <w:link w:val="38"/>
    <w:autoRedefine/>
    <w:qFormat/>
    <w:uiPriority w:val="9"/>
    <w:pPr>
      <w:keepNext/>
      <w:keepLines/>
      <w:spacing w:after="0" w:line="240" w:lineRule="auto"/>
      <w:jc w:val="center"/>
      <w:outlineLvl w:val="0"/>
    </w:pPr>
    <w:rPr>
      <w:rFonts w:ascii="Arial" w:hAnsi="Arial" w:eastAsia="Times New Roman" w:cs="Arial"/>
      <w:b/>
      <w:color w:val="000000"/>
      <w:sz w:val="28"/>
      <w:szCs w:val="28"/>
      <w:lang w:eastAsia="es-MX"/>
    </w:rPr>
  </w:style>
  <w:style w:type="paragraph" w:styleId="3">
    <w:name w:val="heading 2"/>
    <w:basedOn w:val="1"/>
    <w:next w:val="1"/>
    <w:link w:val="39"/>
    <w:unhideWhenUsed/>
    <w:qFormat/>
    <w:uiPriority w:val="9"/>
    <w:pPr>
      <w:keepNext/>
      <w:keepLines/>
      <w:numPr>
        <w:ilvl w:val="1"/>
        <w:numId w:val="1"/>
      </w:numPr>
      <w:spacing w:before="40" w:after="0"/>
      <w:outlineLvl w:val="1"/>
    </w:pPr>
    <w:rPr>
      <w:rFonts w:ascii="Montserrat" w:hAnsi="Montserrat" w:eastAsiaTheme="majorEastAsia" w:cstheme="majorBidi"/>
      <w:b/>
      <w:szCs w:val="26"/>
    </w:rPr>
  </w:style>
  <w:style w:type="paragraph" w:styleId="4">
    <w:name w:val="heading 3"/>
    <w:basedOn w:val="1"/>
    <w:next w:val="1"/>
    <w:link w:val="40"/>
    <w:unhideWhenUsed/>
    <w:qFormat/>
    <w:uiPriority w:val="9"/>
    <w:pPr>
      <w:keepNext/>
      <w:keepLines/>
      <w:numPr>
        <w:ilvl w:val="2"/>
        <w:numId w:val="1"/>
      </w:numPr>
      <w:tabs>
        <w:tab w:val="left" w:pos="2160"/>
      </w:tabs>
      <w:spacing w:before="40" w:after="0"/>
      <w:outlineLvl w:val="2"/>
    </w:pPr>
    <w:rPr>
      <w:rFonts w:ascii="Montserrat" w:hAnsi="Montserrat" w:eastAsiaTheme="majorEastAsia" w:cstheme="majorBidi"/>
      <w:b/>
      <w:szCs w:val="24"/>
    </w:rPr>
  </w:style>
  <w:style w:type="paragraph" w:styleId="5">
    <w:name w:val="heading 4"/>
    <w:basedOn w:val="1"/>
    <w:next w:val="1"/>
    <w:link w:val="41"/>
    <w:unhideWhenUsed/>
    <w:qFormat/>
    <w:uiPriority w:val="9"/>
    <w:pPr>
      <w:keepNext/>
      <w:keepLines/>
      <w:numPr>
        <w:ilvl w:val="3"/>
        <w:numId w:val="1"/>
      </w:numPr>
      <w:spacing w:before="40" w:after="0"/>
      <w:outlineLvl w:val="3"/>
    </w:pPr>
    <w:rPr>
      <w:rFonts w:asciiTheme="majorHAnsi" w:hAnsiTheme="majorHAnsi" w:eastAsiaTheme="majorEastAsia" w:cstheme="majorBidi"/>
      <w:i/>
      <w:iCs/>
      <w:color w:val="2E75B6" w:themeColor="accent1" w:themeShade="BF"/>
    </w:rPr>
  </w:style>
  <w:style w:type="paragraph" w:styleId="6">
    <w:name w:val="heading 5"/>
    <w:basedOn w:val="1"/>
    <w:next w:val="1"/>
    <w:link w:val="42"/>
    <w:semiHidden/>
    <w:unhideWhenUsed/>
    <w:qFormat/>
    <w:uiPriority w:val="9"/>
    <w:pPr>
      <w:keepNext/>
      <w:keepLines/>
      <w:numPr>
        <w:ilvl w:val="4"/>
        <w:numId w:val="1"/>
      </w:numPr>
      <w:spacing w:before="40" w:after="0"/>
      <w:outlineLvl w:val="4"/>
    </w:pPr>
    <w:rPr>
      <w:rFonts w:asciiTheme="majorHAnsi" w:hAnsiTheme="majorHAnsi" w:eastAsiaTheme="majorEastAsia" w:cstheme="majorBidi"/>
      <w:color w:val="2E75B6" w:themeColor="accent1" w:themeShade="BF"/>
    </w:rPr>
  </w:style>
  <w:style w:type="paragraph" w:styleId="7">
    <w:name w:val="heading 6"/>
    <w:basedOn w:val="1"/>
    <w:next w:val="1"/>
    <w:link w:val="43"/>
    <w:semiHidden/>
    <w:unhideWhenUsed/>
    <w:qFormat/>
    <w:uiPriority w:val="9"/>
    <w:pPr>
      <w:keepNext/>
      <w:keepLines/>
      <w:numPr>
        <w:ilvl w:val="5"/>
        <w:numId w:val="1"/>
      </w:numPr>
      <w:spacing w:before="40" w:after="0"/>
      <w:outlineLvl w:val="5"/>
    </w:pPr>
    <w:rPr>
      <w:rFonts w:asciiTheme="majorHAnsi" w:hAnsiTheme="majorHAnsi" w:eastAsiaTheme="majorEastAsia" w:cstheme="majorBidi"/>
      <w:color w:val="1F4E79" w:themeColor="accent1" w:themeShade="80"/>
    </w:rPr>
  </w:style>
  <w:style w:type="paragraph" w:styleId="8">
    <w:name w:val="heading 7"/>
    <w:basedOn w:val="1"/>
    <w:next w:val="1"/>
    <w:link w:val="44"/>
    <w:semiHidden/>
    <w:unhideWhenUsed/>
    <w:qFormat/>
    <w:uiPriority w:val="9"/>
    <w:pPr>
      <w:keepNext/>
      <w:keepLines/>
      <w:numPr>
        <w:ilvl w:val="6"/>
        <w:numId w:val="1"/>
      </w:numPr>
      <w:spacing w:before="40" w:after="0"/>
      <w:outlineLvl w:val="6"/>
    </w:pPr>
    <w:rPr>
      <w:rFonts w:asciiTheme="majorHAnsi" w:hAnsiTheme="majorHAnsi" w:eastAsiaTheme="majorEastAsia" w:cstheme="majorBidi"/>
      <w:i/>
      <w:iCs/>
      <w:color w:val="1F4E79" w:themeColor="accent1" w:themeShade="80"/>
    </w:rPr>
  </w:style>
  <w:style w:type="paragraph" w:styleId="9">
    <w:name w:val="heading 8"/>
    <w:basedOn w:val="1"/>
    <w:next w:val="1"/>
    <w:link w:val="45"/>
    <w:semiHidden/>
    <w:unhideWhenUsed/>
    <w:qFormat/>
    <w:uiPriority w:val="9"/>
    <w:pPr>
      <w:keepNext/>
      <w:keepLines/>
      <w:numPr>
        <w:ilvl w:val="7"/>
        <w:numId w:val="1"/>
      </w:numPr>
      <w:spacing w:before="40" w:after="0"/>
      <w:outlineLvl w:val="7"/>
    </w:pPr>
    <w:rPr>
      <w:rFonts w:asciiTheme="majorHAnsi" w:hAnsiTheme="majorHAnsi" w:eastAsiaTheme="majorEastAsia" w:cstheme="majorBidi"/>
      <w:color w:val="262626" w:themeColor="text1" w:themeTint="D9"/>
      <w:sz w:val="21"/>
      <w:szCs w:val="21"/>
      <w14:textFill>
        <w14:solidFill>
          <w14:schemeClr w14:val="tx1">
            <w14:lumMod w14:val="85000"/>
            <w14:lumOff w14:val="15000"/>
          </w14:schemeClr>
        </w14:solidFill>
      </w14:textFill>
    </w:rPr>
  </w:style>
  <w:style w:type="paragraph" w:styleId="10">
    <w:name w:val="heading 9"/>
    <w:basedOn w:val="1"/>
    <w:next w:val="1"/>
    <w:link w:val="46"/>
    <w:semiHidden/>
    <w:unhideWhenUsed/>
    <w:qFormat/>
    <w:uiPriority w:val="9"/>
    <w:pPr>
      <w:keepNext/>
      <w:keepLines/>
      <w:numPr>
        <w:ilvl w:val="8"/>
        <w:numId w:val="1"/>
      </w:numPr>
      <w:spacing w:before="40" w:after="0"/>
      <w:outlineLvl w:val="8"/>
    </w:pPr>
    <w:rPr>
      <w:rFonts w:asciiTheme="majorHAnsi" w:hAnsiTheme="majorHAnsi" w:eastAsiaTheme="majorEastAsia" w:cstheme="majorBidi"/>
      <w:i/>
      <w:iCs/>
      <w:color w:val="262626" w:themeColor="text1" w:themeTint="D9"/>
      <w:sz w:val="21"/>
      <w:szCs w:val="21"/>
      <w14:textFill>
        <w14:solidFill>
          <w14:schemeClr w14:val="tx1">
            <w14:lumMod w14:val="85000"/>
            <w14:lumOff w14:val="15000"/>
          </w14:schemeClr>
        </w14:solidFill>
      </w14:textFill>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character" w:styleId="13">
    <w:name w:val="annotation reference"/>
    <w:basedOn w:val="11"/>
    <w:unhideWhenUsed/>
    <w:qFormat/>
    <w:uiPriority w:val="99"/>
    <w:rPr>
      <w:sz w:val="16"/>
      <w:szCs w:val="16"/>
    </w:rPr>
  </w:style>
  <w:style w:type="character" w:styleId="14">
    <w:name w:val="footnote reference"/>
    <w:basedOn w:val="11"/>
    <w:unhideWhenUsed/>
    <w:qFormat/>
    <w:uiPriority w:val="99"/>
    <w:rPr>
      <w:sz w:val="22"/>
      <w:vertAlign w:val="superscript"/>
    </w:rPr>
  </w:style>
  <w:style w:type="character" w:styleId="15">
    <w:name w:val="Hyperlink"/>
    <w:basedOn w:val="11"/>
    <w:unhideWhenUsed/>
    <w:qFormat/>
    <w:uiPriority w:val="99"/>
    <w:rPr>
      <w:color w:val="0000FF"/>
      <w:u w:val="single"/>
    </w:rPr>
  </w:style>
  <w:style w:type="character" w:styleId="16">
    <w:name w:val="FollowedHyperlink"/>
    <w:basedOn w:val="11"/>
    <w:semiHidden/>
    <w:unhideWhenUsed/>
    <w:qFormat/>
    <w:uiPriority w:val="99"/>
    <w:rPr>
      <w:color w:val="954F72" w:themeColor="followedHyperlink"/>
      <w:u w:val="single"/>
      <w14:textFill>
        <w14:solidFill>
          <w14:schemeClr w14:val="folHlink"/>
        </w14:solidFill>
      </w14:textFill>
    </w:rPr>
  </w:style>
  <w:style w:type="character" w:styleId="17">
    <w:name w:val="page number"/>
    <w:basedOn w:val="11"/>
    <w:semiHidden/>
    <w:unhideWhenUsed/>
    <w:qFormat/>
    <w:uiPriority w:val="99"/>
  </w:style>
  <w:style w:type="character" w:styleId="18">
    <w:name w:val="Strong"/>
    <w:basedOn w:val="11"/>
    <w:qFormat/>
    <w:uiPriority w:val="22"/>
    <w:rPr>
      <w:b/>
      <w:bCs/>
    </w:rPr>
  </w:style>
  <w:style w:type="paragraph" w:styleId="19">
    <w:name w:val="toc 3"/>
    <w:basedOn w:val="1"/>
    <w:next w:val="1"/>
    <w:autoRedefine/>
    <w:unhideWhenUsed/>
    <w:qFormat/>
    <w:uiPriority w:val="39"/>
    <w:pPr>
      <w:spacing w:after="100"/>
      <w:ind w:left="440"/>
    </w:pPr>
    <w:rPr>
      <w:rFonts w:cs="Times New Roman" w:eastAsiaTheme="minorEastAsia"/>
      <w:lang w:eastAsia="es-MX"/>
    </w:rPr>
  </w:style>
  <w:style w:type="paragraph" w:styleId="20">
    <w:name w:val="footnote text"/>
    <w:basedOn w:val="1"/>
    <w:link w:val="47"/>
    <w:autoRedefine/>
    <w:unhideWhenUsed/>
    <w:qFormat/>
    <w:uiPriority w:val="99"/>
    <w:pPr>
      <w:spacing w:after="0" w:line="240" w:lineRule="auto"/>
      <w:jc w:val="both"/>
    </w:pPr>
    <w:rPr>
      <w:rFonts w:ascii="Montserrat Light" w:hAnsi="Montserrat Light" w:eastAsia="MS Mincho" w:cs="Times New Roman"/>
      <w:sz w:val="16"/>
      <w:szCs w:val="16"/>
      <w:lang w:val="en-US"/>
    </w:rPr>
  </w:style>
  <w:style w:type="paragraph" w:styleId="21">
    <w:name w:val="toc 1"/>
    <w:basedOn w:val="1"/>
    <w:next w:val="1"/>
    <w:autoRedefine/>
    <w:unhideWhenUsed/>
    <w:qFormat/>
    <w:uiPriority w:val="39"/>
    <w:pPr>
      <w:spacing w:after="100" w:line="240" w:lineRule="auto"/>
    </w:pPr>
    <w:rPr>
      <w:sz w:val="24"/>
      <w:szCs w:val="24"/>
    </w:rPr>
  </w:style>
  <w:style w:type="paragraph" w:styleId="22">
    <w:name w:val="toc 2"/>
    <w:basedOn w:val="1"/>
    <w:next w:val="1"/>
    <w:autoRedefine/>
    <w:unhideWhenUsed/>
    <w:qFormat/>
    <w:uiPriority w:val="39"/>
    <w:pPr>
      <w:tabs>
        <w:tab w:val="left" w:pos="660"/>
        <w:tab w:val="right" w:leader="dot" w:pos="9964"/>
      </w:tabs>
      <w:spacing w:after="100"/>
      <w:ind w:left="426"/>
    </w:pPr>
    <w:rPr>
      <w:rFonts w:cs="Times New Roman" w:eastAsiaTheme="minorEastAsia"/>
      <w:lang w:eastAsia="es-MX"/>
    </w:rPr>
  </w:style>
  <w:style w:type="paragraph" w:styleId="23">
    <w:name w:val="annotation subject"/>
    <w:basedOn w:val="24"/>
    <w:next w:val="24"/>
    <w:link w:val="49"/>
    <w:semiHidden/>
    <w:unhideWhenUsed/>
    <w:qFormat/>
    <w:uiPriority w:val="99"/>
    <w:pPr>
      <w:spacing w:after="0"/>
      <w:jc w:val="left"/>
    </w:pPr>
    <w:rPr>
      <w:rFonts w:asciiTheme="minorHAnsi" w:hAnsiTheme="minorHAnsi" w:cstheme="minorBidi"/>
      <w:b/>
      <w:bCs/>
    </w:rPr>
  </w:style>
  <w:style w:type="paragraph" w:styleId="24">
    <w:name w:val="annotation text"/>
    <w:basedOn w:val="1"/>
    <w:link w:val="48"/>
    <w:unhideWhenUsed/>
    <w:qFormat/>
    <w:uiPriority w:val="99"/>
    <w:pPr>
      <w:spacing w:line="240" w:lineRule="auto"/>
      <w:jc w:val="both"/>
    </w:pPr>
    <w:rPr>
      <w:rFonts w:ascii="Segoe UI" w:hAnsi="Segoe UI" w:cs="Segoe UI"/>
      <w:sz w:val="20"/>
      <w:szCs w:val="20"/>
    </w:rPr>
  </w:style>
  <w:style w:type="paragraph" w:styleId="25">
    <w:name w:val="Balloon Text"/>
    <w:basedOn w:val="1"/>
    <w:link w:val="34"/>
    <w:semiHidden/>
    <w:unhideWhenUsed/>
    <w:qFormat/>
    <w:uiPriority w:val="99"/>
    <w:pPr>
      <w:spacing w:after="0" w:line="240" w:lineRule="auto"/>
    </w:pPr>
    <w:rPr>
      <w:rFonts w:ascii="Segoe UI" w:hAnsi="Segoe UI" w:cs="Segoe UI"/>
      <w:sz w:val="18"/>
      <w:szCs w:val="18"/>
    </w:rPr>
  </w:style>
  <w:style w:type="paragraph" w:styleId="26">
    <w:name w:val="header"/>
    <w:basedOn w:val="1"/>
    <w:link w:val="32"/>
    <w:unhideWhenUsed/>
    <w:qFormat/>
    <w:uiPriority w:val="99"/>
    <w:pPr>
      <w:tabs>
        <w:tab w:val="center" w:pos="4419"/>
        <w:tab w:val="right" w:pos="8838"/>
      </w:tabs>
      <w:spacing w:after="0" w:line="240" w:lineRule="auto"/>
    </w:pPr>
  </w:style>
  <w:style w:type="paragraph" w:styleId="27">
    <w:name w:val="Normal (Web)"/>
    <w:basedOn w:val="1"/>
    <w:unhideWhenUsed/>
    <w:qFormat/>
    <w:uiPriority w:val="99"/>
    <w:pPr>
      <w:spacing w:before="100" w:beforeAutospacing="1" w:after="100" w:afterAutospacing="1" w:line="240" w:lineRule="auto"/>
    </w:pPr>
    <w:rPr>
      <w:rFonts w:ascii="Times New Roman" w:hAnsi="Times New Roman" w:eastAsia="Times New Roman" w:cs="Times New Roman"/>
      <w:sz w:val="24"/>
      <w:szCs w:val="24"/>
    </w:rPr>
  </w:style>
  <w:style w:type="paragraph" w:styleId="28">
    <w:name w:val="footer"/>
    <w:basedOn w:val="1"/>
    <w:link w:val="33"/>
    <w:unhideWhenUsed/>
    <w:qFormat/>
    <w:uiPriority w:val="99"/>
    <w:pPr>
      <w:tabs>
        <w:tab w:val="center" w:pos="4419"/>
        <w:tab w:val="right" w:pos="8838"/>
      </w:tabs>
      <w:spacing w:after="0" w:line="240" w:lineRule="auto"/>
    </w:pPr>
  </w:style>
  <w:style w:type="paragraph" w:styleId="29">
    <w:name w:val="Subtitle"/>
    <w:basedOn w:val="1"/>
    <w:next w:val="1"/>
    <w:link w:val="67"/>
    <w:qFormat/>
    <w:uiPriority w:val="11"/>
    <w:pPr>
      <w:spacing w:line="240" w:lineRule="auto"/>
    </w:pPr>
    <w:rPr>
      <w:rFonts w:ascii="Montserrat" w:hAnsi="Montserrat" w:eastAsiaTheme="minorEastAsia"/>
      <w:b/>
      <w:spacing w:val="15"/>
    </w:rPr>
  </w:style>
  <w:style w:type="table" w:styleId="30">
    <w:name w:val="Table Grid"/>
    <w:basedOn w:val="12"/>
    <w:qFormat/>
    <w:uiPriority w:val="39"/>
    <w:pPr>
      <w:spacing w:after="200" w:line="288" w:lineRule="auto"/>
    </w:pPr>
    <w:rPr>
      <w:rFonts w:eastAsiaTheme="minorEastAsi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31">
    <w:name w:val="No Spacing"/>
    <w:qFormat/>
    <w:uiPriority w:val="1"/>
    <w:rPr>
      <w:rFonts w:asciiTheme="minorHAnsi" w:hAnsiTheme="minorHAnsi" w:eastAsiaTheme="minorHAnsi" w:cstheme="minorBidi"/>
      <w:sz w:val="22"/>
      <w:szCs w:val="22"/>
      <w:lang w:val="es-MX" w:eastAsia="en-US" w:bidi="ar-SA"/>
    </w:rPr>
  </w:style>
  <w:style w:type="character" w:customStyle="1" w:styleId="32">
    <w:name w:val="Encabezado Car"/>
    <w:basedOn w:val="11"/>
    <w:link w:val="26"/>
    <w:qFormat/>
    <w:uiPriority w:val="99"/>
  </w:style>
  <w:style w:type="character" w:customStyle="1" w:styleId="33">
    <w:name w:val="Pie de página Car"/>
    <w:basedOn w:val="11"/>
    <w:link w:val="28"/>
    <w:qFormat/>
    <w:uiPriority w:val="99"/>
  </w:style>
  <w:style w:type="character" w:customStyle="1" w:styleId="34">
    <w:name w:val="Texto de globo Car"/>
    <w:basedOn w:val="11"/>
    <w:link w:val="25"/>
    <w:semiHidden/>
    <w:qFormat/>
    <w:uiPriority w:val="99"/>
    <w:rPr>
      <w:rFonts w:ascii="Segoe UI" w:hAnsi="Segoe UI" w:cs="Segoe UI"/>
      <w:sz w:val="18"/>
      <w:szCs w:val="18"/>
    </w:rPr>
  </w:style>
  <w:style w:type="paragraph" w:styleId="35">
    <w:name w:val="List Paragraph"/>
    <w:basedOn w:val="1"/>
    <w:link w:val="36"/>
    <w:qFormat/>
    <w:uiPriority w:val="34"/>
    <w:pPr>
      <w:spacing w:after="200" w:line="288" w:lineRule="auto"/>
      <w:ind w:left="720"/>
      <w:contextualSpacing/>
    </w:pPr>
    <w:rPr>
      <w:rFonts w:eastAsiaTheme="minorEastAsia"/>
      <w:i/>
      <w:iCs/>
      <w:sz w:val="20"/>
      <w:szCs w:val="20"/>
    </w:rPr>
  </w:style>
  <w:style w:type="character" w:customStyle="1" w:styleId="36">
    <w:name w:val="Párrafo de lista Car"/>
    <w:link w:val="35"/>
    <w:qFormat/>
    <w:locked/>
    <w:uiPriority w:val="34"/>
    <w:rPr>
      <w:rFonts w:eastAsiaTheme="minorEastAsia"/>
      <w:i/>
      <w:iCs/>
      <w:sz w:val="20"/>
      <w:szCs w:val="20"/>
    </w:rPr>
  </w:style>
  <w:style w:type="paragraph" w:customStyle="1" w:styleId="37">
    <w:name w:val="Normal TR-SAT"/>
    <w:basedOn w:val="1"/>
    <w:qFormat/>
    <w:uiPriority w:val="0"/>
    <w:pPr>
      <w:spacing w:before="60" w:after="180" w:line="240" w:lineRule="auto"/>
      <w:jc w:val="both"/>
    </w:pPr>
    <w:rPr>
      <w:rFonts w:ascii="Trebuchet MS" w:hAnsi="Trebuchet MS" w:eastAsia="Times New Roman" w:cs="Times New Roman"/>
      <w:sz w:val="20"/>
      <w:szCs w:val="24"/>
      <w:lang w:eastAsia="es-ES"/>
    </w:rPr>
  </w:style>
  <w:style w:type="character" w:customStyle="1" w:styleId="38">
    <w:name w:val="Título 1 Car"/>
    <w:basedOn w:val="11"/>
    <w:link w:val="2"/>
    <w:qFormat/>
    <w:uiPriority w:val="9"/>
    <w:rPr>
      <w:rFonts w:ascii="Arial" w:hAnsi="Arial" w:eastAsia="Times New Roman" w:cs="Arial"/>
      <w:b/>
      <w:color w:val="000000"/>
      <w:sz w:val="28"/>
      <w:szCs w:val="28"/>
      <w:lang w:eastAsia="es-MX"/>
    </w:rPr>
  </w:style>
  <w:style w:type="character" w:customStyle="1" w:styleId="39">
    <w:name w:val="Título 2 Car"/>
    <w:basedOn w:val="11"/>
    <w:link w:val="3"/>
    <w:qFormat/>
    <w:uiPriority w:val="9"/>
    <w:rPr>
      <w:rFonts w:ascii="Montserrat" w:hAnsi="Montserrat" w:eastAsiaTheme="majorEastAsia" w:cstheme="majorBidi"/>
      <w:b/>
      <w:szCs w:val="26"/>
    </w:rPr>
  </w:style>
  <w:style w:type="character" w:customStyle="1" w:styleId="40">
    <w:name w:val="Título 3 Car"/>
    <w:basedOn w:val="11"/>
    <w:link w:val="4"/>
    <w:qFormat/>
    <w:uiPriority w:val="9"/>
    <w:rPr>
      <w:rFonts w:ascii="Montserrat" w:hAnsi="Montserrat" w:eastAsiaTheme="majorEastAsia" w:cstheme="majorBidi"/>
      <w:b/>
      <w:szCs w:val="24"/>
    </w:rPr>
  </w:style>
  <w:style w:type="character" w:customStyle="1" w:styleId="41">
    <w:name w:val="Título 4 Car"/>
    <w:basedOn w:val="11"/>
    <w:link w:val="5"/>
    <w:qFormat/>
    <w:uiPriority w:val="9"/>
    <w:rPr>
      <w:rFonts w:asciiTheme="majorHAnsi" w:hAnsiTheme="majorHAnsi" w:eastAsiaTheme="majorEastAsia" w:cstheme="majorBidi"/>
      <w:i/>
      <w:iCs/>
      <w:color w:val="2E75B6" w:themeColor="accent1" w:themeShade="BF"/>
    </w:rPr>
  </w:style>
  <w:style w:type="character" w:customStyle="1" w:styleId="42">
    <w:name w:val="Título 5 Car"/>
    <w:basedOn w:val="11"/>
    <w:link w:val="6"/>
    <w:semiHidden/>
    <w:qFormat/>
    <w:uiPriority w:val="9"/>
    <w:rPr>
      <w:rFonts w:asciiTheme="majorHAnsi" w:hAnsiTheme="majorHAnsi" w:eastAsiaTheme="majorEastAsia" w:cstheme="majorBidi"/>
      <w:color w:val="2E75B6" w:themeColor="accent1" w:themeShade="BF"/>
    </w:rPr>
  </w:style>
  <w:style w:type="character" w:customStyle="1" w:styleId="43">
    <w:name w:val="Título 6 Car"/>
    <w:basedOn w:val="11"/>
    <w:link w:val="7"/>
    <w:semiHidden/>
    <w:qFormat/>
    <w:uiPriority w:val="9"/>
    <w:rPr>
      <w:rFonts w:asciiTheme="majorHAnsi" w:hAnsiTheme="majorHAnsi" w:eastAsiaTheme="majorEastAsia" w:cstheme="majorBidi"/>
      <w:color w:val="1F4E79" w:themeColor="accent1" w:themeShade="80"/>
    </w:rPr>
  </w:style>
  <w:style w:type="character" w:customStyle="1" w:styleId="44">
    <w:name w:val="Título 7 Car"/>
    <w:basedOn w:val="11"/>
    <w:link w:val="8"/>
    <w:semiHidden/>
    <w:qFormat/>
    <w:uiPriority w:val="9"/>
    <w:rPr>
      <w:rFonts w:asciiTheme="majorHAnsi" w:hAnsiTheme="majorHAnsi" w:eastAsiaTheme="majorEastAsia" w:cstheme="majorBidi"/>
      <w:i/>
      <w:iCs/>
      <w:color w:val="1F4E79" w:themeColor="accent1" w:themeShade="80"/>
    </w:rPr>
  </w:style>
  <w:style w:type="character" w:customStyle="1" w:styleId="45">
    <w:name w:val="Título 8 Car"/>
    <w:basedOn w:val="11"/>
    <w:link w:val="9"/>
    <w:semiHidden/>
    <w:qFormat/>
    <w:uiPriority w:val="9"/>
    <w:rPr>
      <w:rFonts w:asciiTheme="majorHAnsi" w:hAnsiTheme="majorHAnsi" w:eastAsiaTheme="majorEastAsia" w:cstheme="majorBidi"/>
      <w:color w:val="262626" w:themeColor="text1" w:themeTint="D9"/>
      <w:sz w:val="21"/>
      <w:szCs w:val="21"/>
      <w14:textFill>
        <w14:solidFill>
          <w14:schemeClr w14:val="tx1">
            <w14:lumMod w14:val="85000"/>
            <w14:lumOff w14:val="15000"/>
          </w14:schemeClr>
        </w14:solidFill>
      </w14:textFill>
    </w:rPr>
  </w:style>
  <w:style w:type="character" w:customStyle="1" w:styleId="46">
    <w:name w:val="Título 9 Car"/>
    <w:basedOn w:val="11"/>
    <w:link w:val="10"/>
    <w:semiHidden/>
    <w:qFormat/>
    <w:uiPriority w:val="9"/>
    <w:rPr>
      <w:rFonts w:asciiTheme="majorHAnsi" w:hAnsiTheme="majorHAnsi" w:eastAsiaTheme="majorEastAsia" w:cstheme="majorBidi"/>
      <w:i/>
      <w:iCs/>
      <w:color w:val="262626" w:themeColor="text1" w:themeTint="D9"/>
      <w:sz w:val="21"/>
      <w:szCs w:val="21"/>
      <w14:textFill>
        <w14:solidFill>
          <w14:schemeClr w14:val="tx1">
            <w14:lumMod w14:val="85000"/>
            <w14:lumOff w14:val="15000"/>
          </w14:schemeClr>
        </w14:solidFill>
      </w14:textFill>
    </w:rPr>
  </w:style>
  <w:style w:type="character" w:customStyle="1" w:styleId="47">
    <w:name w:val="Texto nota pie Car"/>
    <w:basedOn w:val="11"/>
    <w:link w:val="20"/>
    <w:qFormat/>
    <w:uiPriority w:val="99"/>
    <w:rPr>
      <w:rFonts w:ascii="Montserrat Light" w:hAnsi="Montserrat Light" w:eastAsia="MS Mincho" w:cs="Times New Roman"/>
      <w:sz w:val="16"/>
      <w:szCs w:val="16"/>
      <w:lang w:val="en-US"/>
    </w:rPr>
  </w:style>
  <w:style w:type="character" w:customStyle="1" w:styleId="48">
    <w:name w:val="Texto comentario Car"/>
    <w:basedOn w:val="11"/>
    <w:link w:val="24"/>
    <w:qFormat/>
    <w:uiPriority w:val="99"/>
    <w:rPr>
      <w:rFonts w:ascii="Segoe UI" w:hAnsi="Segoe UI" w:cs="Segoe UI"/>
      <w:sz w:val="20"/>
      <w:szCs w:val="20"/>
    </w:rPr>
  </w:style>
  <w:style w:type="character" w:customStyle="1" w:styleId="49">
    <w:name w:val="Asunto del comentario Car"/>
    <w:basedOn w:val="48"/>
    <w:link w:val="23"/>
    <w:semiHidden/>
    <w:qFormat/>
    <w:uiPriority w:val="99"/>
    <w:rPr>
      <w:rFonts w:ascii="Segoe UI" w:hAnsi="Segoe UI" w:cs="Segoe UI"/>
      <w:b/>
      <w:bCs/>
      <w:sz w:val="20"/>
      <w:szCs w:val="20"/>
    </w:rPr>
  </w:style>
  <w:style w:type="paragraph" w:customStyle="1" w:styleId="50">
    <w:name w:val="Contenido"/>
    <w:basedOn w:val="1"/>
    <w:link w:val="51"/>
    <w:qFormat/>
    <w:uiPriority w:val="0"/>
    <w:pPr>
      <w:spacing w:before="120" w:after="120" w:line="240" w:lineRule="auto"/>
      <w:jc w:val="both"/>
    </w:pPr>
    <w:rPr>
      <w:rFonts w:ascii="Soberana Sans" w:hAnsi="Soberana Sans" w:eastAsiaTheme="minorEastAsia"/>
      <w:szCs w:val="24"/>
      <w:lang w:eastAsia="es-ES"/>
    </w:rPr>
  </w:style>
  <w:style w:type="character" w:customStyle="1" w:styleId="51">
    <w:name w:val="Contenido Car"/>
    <w:link w:val="50"/>
    <w:qFormat/>
    <w:uiPriority w:val="0"/>
    <w:rPr>
      <w:rFonts w:ascii="Soberana Sans" w:hAnsi="Soberana Sans" w:eastAsiaTheme="minorEastAsia"/>
      <w:szCs w:val="24"/>
      <w:lang w:eastAsia="es-ES"/>
    </w:rPr>
  </w:style>
  <w:style w:type="table" w:customStyle="1" w:styleId="52">
    <w:name w:val="Tabla con cuadrícula26"/>
    <w:basedOn w:val="12"/>
    <w:qFormat/>
    <w:uiPriority w:val="59"/>
    <w:pPr>
      <w:jc w:val="both"/>
    </w:pPr>
    <w:rPr>
      <w:rFonts w:ascii="Soberana Sans" w:hAnsi="Soberana Sans"/>
      <w:lang w:val="es-E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3">
    <w:name w:val="Tabla con cuadrícula27"/>
    <w:basedOn w:val="12"/>
    <w:qFormat/>
    <w:uiPriority w:val="59"/>
    <w:pPr>
      <w:jc w:val="both"/>
    </w:pPr>
    <w:rPr>
      <w:rFonts w:ascii="Soberana Sans" w:hAnsi="Soberana Sans"/>
      <w:lang w:val="es-E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4">
    <w:name w:val="Tabla con cuadrícula2"/>
    <w:basedOn w:val="12"/>
    <w:qFormat/>
    <w:uiPriority w:val="59"/>
    <w:rPr>
      <w:rFonts w:ascii="Times New Roman" w:hAnsi="Times New Roman" w:eastAsia="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5">
    <w:name w:val="Tabla con cuadrícula4"/>
    <w:basedOn w:val="12"/>
    <w:qFormat/>
    <w:uiPriority w:val="59"/>
    <w:rPr>
      <w:rFonts w:ascii="Calibri" w:hAnsi="Calibri" w:eastAsia="Calibri"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6">
    <w:name w:val="Fuente cuadro"/>
    <w:basedOn w:val="1"/>
    <w:unhideWhenUsed/>
    <w:qFormat/>
    <w:uiPriority w:val="0"/>
    <w:pPr>
      <w:autoSpaceDE w:val="0"/>
      <w:autoSpaceDN w:val="0"/>
      <w:adjustRightInd w:val="0"/>
      <w:spacing w:before="40" w:after="0" w:line="160" w:lineRule="exact"/>
      <w:ind w:left="283" w:hanging="283"/>
      <w:jc w:val="both"/>
    </w:pPr>
    <w:rPr>
      <w:rFonts w:ascii="Soberana Sans" w:hAnsi="Soberana Sans" w:eastAsia="Times New Roman" w:cs="Times New Roman"/>
      <w:color w:val="000000"/>
      <w:sz w:val="14"/>
      <w:szCs w:val="20"/>
      <w:lang w:eastAsia="es-MX"/>
    </w:rPr>
  </w:style>
  <w:style w:type="character" w:customStyle="1" w:styleId="57">
    <w:name w:val="Texto cuadro 1"/>
    <w:basedOn w:val="11"/>
    <w:qFormat/>
    <w:uiPriority w:val="0"/>
    <w:rPr>
      <w:rFonts w:ascii="Soberana Sans" w:hAnsi="Soberana Sans"/>
      <w:sz w:val="14"/>
    </w:rPr>
  </w:style>
  <w:style w:type="paragraph" w:customStyle="1" w:styleId="58">
    <w:name w:val="Texto cuadro 2"/>
    <w:basedOn w:val="1"/>
    <w:qFormat/>
    <w:uiPriority w:val="0"/>
    <w:pPr>
      <w:spacing w:after="0" w:line="240" w:lineRule="auto"/>
      <w:ind w:left="170"/>
    </w:pPr>
    <w:rPr>
      <w:rFonts w:ascii="Soberana Sans" w:hAnsi="Soberana Sans" w:eastAsia="Times New Roman" w:cs="Times New Roman"/>
      <w:sz w:val="14"/>
      <w:szCs w:val="20"/>
      <w:lang w:eastAsia="es-MX"/>
    </w:rPr>
  </w:style>
  <w:style w:type="paragraph" w:customStyle="1" w:styleId="59">
    <w:name w:val="SUBCABEZA"/>
    <w:basedOn w:val="1"/>
    <w:qFormat/>
    <w:uiPriority w:val="0"/>
    <w:pPr>
      <w:spacing w:after="0" w:line="240" w:lineRule="auto"/>
      <w:jc w:val="center"/>
    </w:pPr>
    <w:rPr>
      <w:rFonts w:ascii="Soberana Sans" w:hAnsi="Soberana Sans" w:eastAsia="Times New Roman" w:cs="Times New Roman"/>
      <w:sz w:val="14"/>
      <w:szCs w:val="20"/>
      <w:lang w:eastAsia="es-MX"/>
    </w:rPr>
  </w:style>
  <w:style w:type="paragraph" w:customStyle="1" w:styleId="60">
    <w:name w:val="CABEZA"/>
    <w:basedOn w:val="1"/>
    <w:qFormat/>
    <w:uiPriority w:val="0"/>
    <w:pPr>
      <w:spacing w:after="0" w:line="240" w:lineRule="auto"/>
      <w:jc w:val="center"/>
    </w:pPr>
    <w:rPr>
      <w:rFonts w:ascii="Soberana Sans" w:hAnsi="Soberana Sans" w:eastAsia="Times New Roman" w:cs="Times New Roman"/>
      <w:b/>
      <w:bCs/>
      <w:sz w:val="16"/>
      <w:szCs w:val="20"/>
      <w:lang w:eastAsia="es-MX"/>
    </w:rPr>
  </w:style>
  <w:style w:type="paragraph" w:customStyle="1" w:styleId="61">
    <w:name w:val="Cifra cuadro"/>
    <w:basedOn w:val="1"/>
    <w:qFormat/>
    <w:uiPriority w:val="0"/>
    <w:pPr>
      <w:spacing w:after="0" w:line="240" w:lineRule="auto"/>
      <w:jc w:val="right"/>
    </w:pPr>
    <w:rPr>
      <w:rFonts w:ascii="Soberana Sans" w:hAnsi="Soberana Sans" w:eastAsia="Times New Roman" w:cs="Times New Roman"/>
      <w:sz w:val="14"/>
      <w:szCs w:val="20"/>
      <w:lang w:eastAsia="es-MX"/>
    </w:rPr>
  </w:style>
  <w:style w:type="character" w:customStyle="1" w:styleId="62">
    <w:name w:val="Superindice"/>
    <w:basedOn w:val="11"/>
    <w:qFormat/>
    <w:uiPriority w:val="0"/>
    <w:rPr>
      <w:rFonts w:ascii="Soberana Sans" w:hAnsi="Soberana Sans"/>
      <w:sz w:val="14"/>
      <w:vertAlign w:val="superscript"/>
    </w:rPr>
  </w:style>
  <w:style w:type="paragraph" w:customStyle="1" w:styleId="63">
    <w:name w:val="Texto cuadro 3"/>
    <w:basedOn w:val="1"/>
    <w:qFormat/>
    <w:uiPriority w:val="0"/>
    <w:pPr>
      <w:spacing w:after="0" w:line="240" w:lineRule="auto"/>
      <w:ind w:left="340"/>
    </w:pPr>
    <w:rPr>
      <w:rFonts w:ascii="Soberana Sans" w:hAnsi="Soberana Sans" w:eastAsia="Times New Roman" w:cs="Times New Roman"/>
      <w:sz w:val="14"/>
      <w:szCs w:val="20"/>
      <w:lang w:eastAsia="es-MX"/>
    </w:rPr>
  </w:style>
  <w:style w:type="table" w:customStyle="1" w:styleId="64">
    <w:name w:val="Tabla con cuadrícula84"/>
    <w:basedOn w:val="12"/>
    <w:qFormat/>
    <w:uiPriority w:val="59"/>
    <w:pPr>
      <w:jc w:val="both"/>
    </w:pPr>
    <w:rPr>
      <w:rFonts w:ascii="Soberana Sans" w:hAnsi="Soberana Sans"/>
      <w:lang w:val="es-E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65">
    <w:name w:val="Tabla con cuadrícula25"/>
    <w:basedOn w:val="12"/>
    <w:qFormat/>
    <w:uiPriority w:val="59"/>
    <w:pPr>
      <w:jc w:val="both"/>
    </w:pPr>
    <w:rPr>
      <w:rFonts w:ascii="Soberana Sans" w:hAnsi="Soberana Sans"/>
      <w:lang w:val="es-E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66">
    <w:name w:val="Título TDC1"/>
    <w:basedOn w:val="2"/>
    <w:next w:val="1"/>
    <w:unhideWhenUsed/>
    <w:qFormat/>
    <w:uiPriority w:val="39"/>
    <w:pPr>
      <w:outlineLvl w:val="9"/>
    </w:pPr>
    <w:rPr>
      <w:rFonts w:asciiTheme="majorHAnsi" w:hAnsiTheme="majorHAnsi"/>
      <w:b w:val="0"/>
      <w:color w:val="2E75B6" w:themeColor="accent1" w:themeShade="BF"/>
      <w:sz w:val="32"/>
    </w:rPr>
  </w:style>
  <w:style w:type="character" w:customStyle="1" w:styleId="67">
    <w:name w:val="Subtítulo Car"/>
    <w:basedOn w:val="11"/>
    <w:link w:val="29"/>
    <w:qFormat/>
    <w:uiPriority w:val="11"/>
    <w:rPr>
      <w:rFonts w:ascii="Montserrat" w:hAnsi="Montserrat" w:eastAsiaTheme="minorEastAsia"/>
      <w:b/>
      <w:spacing w:val="15"/>
    </w:rPr>
  </w:style>
  <w:style w:type="paragraph" w:customStyle="1" w:styleId="68">
    <w:name w:val="Default"/>
    <w:qFormat/>
    <w:uiPriority w:val="0"/>
    <w:pPr>
      <w:autoSpaceDE w:val="0"/>
      <w:autoSpaceDN w:val="0"/>
      <w:adjustRightInd w:val="0"/>
    </w:pPr>
    <w:rPr>
      <w:rFonts w:ascii="Montserrat" w:hAnsi="Montserrat" w:cs="Montserrat" w:eastAsiaTheme="minorHAnsi"/>
      <w:color w:val="000000"/>
      <w:sz w:val="24"/>
      <w:szCs w:val="24"/>
      <w:lang w:val="es-MX" w:eastAsia="en-US" w:bidi="ar-SA"/>
    </w:rPr>
  </w:style>
  <w:style w:type="paragraph" w:customStyle="1" w:styleId="69">
    <w:name w:val="paragraph"/>
    <w:basedOn w:val="1"/>
    <w:qFormat/>
    <w:uiPriority w:val="0"/>
    <w:pPr>
      <w:spacing w:before="100" w:beforeAutospacing="1" w:after="100" w:afterAutospacing="1" w:line="240" w:lineRule="auto"/>
    </w:pPr>
    <w:rPr>
      <w:rFonts w:ascii="Times New Roman" w:hAnsi="Times New Roman" w:eastAsia="Times New Roman" w:cs="Times New Roman"/>
      <w:sz w:val="24"/>
      <w:szCs w:val="24"/>
    </w:rPr>
  </w:style>
  <w:style w:type="character" w:customStyle="1" w:styleId="70">
    <w:name w:val="normaltextrun"/>
    <w:basedOn w:val="11"/>
    <w:qFormat/>
    <w:uiPriority w:val="0"/>
  </w:style>
  <w:style w:type="character" w:customStyle="1" w:styleId="71">
    <w:name w:val="eop"/>
    <w:basedOn w:val="11"/>
    <w:qFormat/>
    <w:uiPriority w:val="0"/>
  </w:style>
  <w:style w:type="character" w:customStyle="1" w:styleId="72">
    <w:name w:val="scxw163936084"/>
    <w:basedOn w:val="11"/>
    <w:qFormat/>
    <w:uiPriority w:val="0"/>
  </w:style>
  <w:style w:type="paragraph" w:customStyle="1" w:styleId="73">
    <w:name w:val="msonormal"/>
    <w:basedOn w:val="1"/>
    <w:qFormat/>
    <w:uiPriority w:val="0"/>
    <w:pPr>
      <w:spacing w:before="100" w:beforeAutospacing="1" w:after="100" w:afterAutospacing="1" w:line="240" w:lineRule="auto"/>
    </w:pPr>
    <w:rPr>
      <w:rFonts w:ascii="Times New Roman" w:hAnsi="Times New Roman" w:eastAsia="Times New Roman" w:cs="Times New Roman"/>
      <w:sz w:val="24"/>
      <w:szCs w:val="24"/>
    </w:rPr>
  </w:style>
  <w:style w:type="character" w:customStyle="1" w:styleId="74">
    <w:name w:val="textrun"/>
    <w:basedOn w:val="11"/>
    <w:qFormat/>
    <w:uiPriority w:val="0"/>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46</Pages>
  <Words>11960</Words>
  <Characters>65783</Characters>
  <Lines>548</Lines>
  <Paragraphs>155</Paragraphs>
  <TotalTime>33</TotalTime>
  <ScaleCrop>false</ScaleCrop>
  <LinksUpToDate>false</LinksUpToDate>
  <CharactersWithSpaces>77588</CharactersWithSpaces>
  <Application>WPS Office_12.2.0.21179_F1E327BC-269C-435d-A152-05C5408002CA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2024-11-26T00:15:00Z</dcterms:created>
  <dc:creator>Cuenta Microsoft</dc:creator>
  <cp:lastModifiedBy>VanessaSuarezBraun</cp:lastModifiedBy>
  <cp:lastPrinted>2024-01-25T01:46:00Z</cp:lastPrinted>
  <dcterms:modified xsi:type="dcterms:W3CDTF">2025-05-16T22:49:20Z</dcterms:modified>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2058-12.2.0.21179</vt:lpwstr>
  </property>
  <property fmtid="{D5CDD505-2E9C-101B-9397-08002B2CF9AE}" pid="3" name="ICV">
    <vt:lpwstr>5D5278D45E314CAD929C1046A675AA7B_12</vt:lpwstr>
  </property>
</Properties>
</file>